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D26" w:rsidRPr="00034C88" w:rsidRDefault="00264137" w:rsidP="00264137">
      <w:pPr>
        <w:ind w:left="2124" w:firstLine="708"/>
        <w:rPr>
          <w:sz w:val="28"/>
          <w:szCs w:val="28"/>
          <w:lang w:val="uk-UA"/>
        </w:rPr>
      </w:pPr>
      <w:r w:rsidRPr="001E7683">
        <w:rPr>
          <w:sz w:val="28"/>
          <w:szCs w:val="28"/>
        </w:rPr>
        <w:t xml:space="preserve"> </w:t>
      </w:r>
      <w:r w:rsidR="00034C88">
        <w:rPr>
          <w:sz w:val="28"/>
          <w:szCs w:val="28"/>
        </w:rPr>
        <w:t xml:space="preserve">                               </w:t>
      </w:r>
      <w:r w:rsidR="00E10D26" w:rsidRPr="004D72D9">
        <w:rPr>
          <w:sz w:val="28"/>
          <w:szCs w:val="28"/>
        </w:rPr>
        <w:t>Додаток</w:t>
      </w:r>
      <w:r w:rsidR="00E16622" w:rsidRPr="00E16622">
        <w:rPr>
          <w:sz w:val="28"/>
          <w:szCs w:val="28"/>
        </w:rPr>
        <w:t xml:space="preserve"> </w:t>
      </w:r>
      <w:r w:rsidR="00034C88">
        <w:rPr>
          <w:sz w:val="28"/>
          <w:szCs w:val="28"/>
          <w:lang w:val="uk-UA"/>
        </w:rPr>
        <w:t>4</w:t>
      </w:r>
    </w:p>
    <w:p w:rsidR="00264137" w:rsidRPr="00264137" w:rsidRDefault="00264137" w:rsidP="00264137">
      <w:pPr>
        <w:ind w:right="224"/>
        <w:jc w:val="center"/>
        <w:rPr>
          <w:sz w:val="28"/>
          <w:szCs w:val="28"/>
          <w:lang w:val="uk-UA"/>
        </w:rPr>
      </w:pPr>
      <w:r w:rsidRPr="0026413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</w:t>
      </w:r>
      <w:r w:rsidRPr="00264137">
        <w:rPr>
          <w:sz w:val="28"/>
          <w:szCs w:val="28"/>
          <w:lang w:val="uk-UA"/>
        </w:rPr>
        <w:t xml:space="preserve">до наказу </w:t>
      </w:r>
    </w:p>
    <w:p w:rsidR="00264137" w:rsidRPr="00264137" w:rsidRDefault="00264137" w:rsidP="00034C88">
      <w:pPr>
        <w:ind w:left="4248" w:right="224" w:firstLine="708"/>
        <w:jc w:val="center"/>
        <w:rPr>
          <w:sz w:val="28"/>
          <w:szCs w:val="28"/>
        </w:rPr>
      </w:pPr>
      <w:r w:rsidRPr="00264137">
        <w:rPr>
          <w:sz w:val="28"/>
          <w:szCs w:val="28"/>
          <w:lang w:val="uk-UA"/>
        </w:rPr>
        <w:t>КЗПО “ДОЦНТТ та ІТУМ” ДОР</w:t>
      </w:r>
      <w:r w:rsidRPr="00264137">
        <w:rPr>
          <w:sz w:val="28"/>
          <w:szCs w:val="28"/>
        </w:rPr>
        <w:t>”</w:t>
      </w:r>
    </w:p>
    <w:p w:rsidR="00264137" w:rsidRPr="00FE0333" w:rsidRDefault="00264137" w:rsidP="00034C88">
      <w:pPr>
        <w:ind w:right="224"/>
        <w:jc w:val="center"/>
        <w:rPr>
          <w:sz w:val="22"/>
          <w:szCs w:val="22"/>
          <w:lang w:val="uk-UA"/>
        </w:rPr>
      </w:pPr>
      <w:r w:rsidRPr="001E7683">
        <w:rPr>
          <w:sz w:val="28"/>
          <w:szCs w:val="28"/>
        </w:rPr>
        <w:t xml:space="preserve">                       </w:t>
      </w:r>
      <w:r w:rsidR="00B27B26">
        <w:rPr>
          <w:sz w:val="28"/>
          <w:szCs w:val="28"/>
        </w:rPr>
        <w:t xml:space="preserve">                          </w:t>
      </w:r>
      <w:r w:rsidRPr="00264137">
        <w:rPr>
          <w:sz w:val="28"/>
          <w:szCs w:val="28"/>
          <w:lang w:val="uk-UA"/>
        </w:rPr>
        <w:t xml:space="preserve">№ </w:t>
      </w:r>
      <w:r w:rsidR="00B27B26" w:rsidRPr="00B27B26">
        <w:rPr>
          <w:sz w:val="28"/>
          <w:szCs w:val="28"/>
          <w:u w:val="single"/>
          <w:lang w:val="uk-UA"/>
        </w:rPr>
        <w:t>128</w:t>
      </w:r>
      <w:r w:rsidR="00034C88" w:rsidRPr="00034C88">
        <w:rPr>
          <w:sz w:val="28"/>
          <w:szCs w:val="28"/>
          <w:lang w:val="uk-UA"/>
        </w:rPr>
        <w:t xml:space="preserve"> </w:t>
      </w:r>
      <w:r w:rsidR="00034C88" w:rsidRPr="00264137">
        <w:rPr>
          <w:sz w:val="28"/>
          <w:szCs w:val="28"/>
          <w:lang w:val="uk-UA"/>
        </w:rPr>
        <w:t xml:space="preserve">від </w:t>
      </w:r>
      <w:r w:rsidR="00B27B26" w:rsidRPr="00B27B26">
        <w:rPr>
          <w:sz w:val="28"/>
          <w:szCs w:val="28"/>
          <w:u w:val="single"/>
          <w:lang w:val="uk-UA"/>
        </w:rPr>
        <w:t>12.12.</w:t>
      </w:r>
      <w:r w:rsidR="00034C88">
        <w:rPr>
          <w:sz w:val="28"/>
          <w:szCs w:val="28"/>
          <w:lang w:val="uk-UA"/>
        </w:rPr>
        <w:t>2025</w:t>
      </w:r>
    </w:p>
    <w:p w:rsidR="00E10D26" w:rsidRPr="00F242FE" w:rsidRDefault="00E10D26" w:rsidP="003A41AC">
      <w:pPr>
        <w:rPr>
          <w:rFonts w:eastAsia="Calibri"/>
          <w:b/>
          <w:sz w:val="28"/>
          <w:szCs w:val="28"/>
          <w:lang w:val="uk-UA" w:eastAsia="en-US"/>
        </w:rPr>
      </w:pPr>
    </w:p>
    <w:p w:rsidR="00AF0047" w:rsidRPr="003A41AC" w:rsidRDefault="00DB3CFB" w:rsidP="00F525A0">
      <w:pPr>
        <w:jc w:val="center"/>
        <w:rPr>
          <w:rFonts w:eastAsia="Calibri"/>
          <w:sz w:val="28"/>
          <w:szCs w:val="28"/>
          <w:lang w:val="uk-UA" w:eastAsia="en-US"/>
        </w:rPr>
      </w:pPr>
      <w:r w:rsidRPr="003A41AC">
        <w:rPr>
          <w:rFonts w:eastAsia="Calibri"/>
          <w:sz w:val="28"/>
          <w:szCs w:val="28"/>
          <w:lang w:val="uk-UA" w:eastAsia="en-US"/>
        </w:rPr>
        <w:t>ІНФОРМАЦІЙНА</w:t>
      </w:r>
      <w:r w:rsidR="00AF0047" w:rsidRPr="003A41AC">
        <w:rPr>
          <w:rFonts w:eastAsia="Calibri"/>
          <w:sz w:val="28"/>
          <w:szCs w:val="28"/>
          <w:lang w:val="uk-UA" w:eastAsia="en-US"/>
        </w:rPr>
        <w:t xml:space="preserve"> ДОВІДКА</w:t>
      </w:r>
    </w:p>
    <w:p w:rsidR="00AF0047" w:rsidRPr="003A41AC" w:rsidRDefault="00AF0047" w:rsidP="00F525A0">
      <w:pPr>
        <w:jc w:val="center"/>
        <w:rPr>
          <w:rFonts w:eastAsia="Calibri"/>
          <w:sz w:val="28"/>
          <w:szCs w:val="28"/>
          <w:lang w:val="uk-UA" w:eastAsia="en-US"/>
        </w:rPr>
      </w:pPr>
      <w:r w:rsidRPr="003A41AC">
        <w:rPr>
          <w:rFonts w:eastAsia="Calibri"/>
          <w:sz w:val="28"/>
          <w:szCs w:val="28"/>
          <w:lang w:val="uk-UA" w:eastAsia="en-US"/>
        </w:rPr>
        <w:t>про підсумки проведення обласного конкурсу</w:t>
      </w:r>
    </w:p>
    <w:p w:rsidR="00AF0047" w:rsidRPr="003A41AC" w:rsidRDefault="00AF0047" w:rsidP="00F525A0">
      <w:pPr>
        <w:jc w:val="center"/>
        <w:rPr>
          <w:rFonts w:eastAsia="Calibri"/>
          <w:sz w:val="28"/>
          <w:szCs w:val="28"/>
          <w:lang w:val="uk-UA" w:eastAsia="en-US"/>
        </w:rPr>
      </w:pPr>
      <w:r w:rsidRPr="003A41AC">
        <w:rPr>
          <w:rFonts w:eastAsia="Calibri"/>
          <w:sz w:val="28"/>
          <w:szCs w:val="28"/>
          <w:lang w:val="uk-UA" w:eastAsia="en-US"/>
        </w:rPr>
        <w:t>юних винахідників і раціоналізаторів</w:t>
      </w:r>
      <w:r w:rsidR="000E1A7D">
        <w:rPr>
          <w:rFonts w:eastAsia="Calibri"/>
          <w:sz w:val="28"/>
          <w:szCs w:val="28"/>
          <w:lang w:val="uk-UA" w:eastAsia="en-US"/>
        </w:rPr>
        <w:t xml:space="preserve"> онлайн</w:t>
      </w:r>
    </w:p>
    <w:p w:rsidR="00AF0047" w:rsidRPr="00E72B43" w:rsidRDefault="00AF0047" w:rsidP="00AF0047">
      <w:pPr>
        <w:ind w:firstLine="709"/>
        <w:jc w:val="center"/>
        <w:rPr>
          <w:rFonts w:eastAsia="Calibri"/>
          <w:sz w:val="28"/>
          <w:szCs w:val="28"/>
          <w:lang w:val="uk-UA" w:eastAsia="en-US"/>
        </w:rPr>
      </w:pPr>
    </w:p>
    <w:p w:rsidR="00AF0047" w:rsidRPr="00E72B43" w:rsidRDefault="00AF0047" w:rsidP="00AF0047">
      <w:pPr>
        <w:ind w:firstLine="708"/>
        <w:jc w:val="both"/>
        <w:outlineLvl w:val="0"/>
        <w:rPr>
          <w:rFonts w:eastAsia="Calibri"/>
          <w:sz w:val="28"/>
          <w:szCs w:val="28"/>
          <w:lang w:val="uk-UA" w:eastAsia="en-US"/>
        </w:rPr>
      </w:pPr>
      <w:r w:rsidRPr="00E72B43">
        <w:rPr>
          <w:rFonts w:eastAsia="Calibri"/>
          <w:sz w:val="28"/>
          <w:szCs w:val="28"/>
          <w:lang w:val="uk-UA" w:eastAsia="en-US"/>
        </w:rPr>
        <w:t>З метою підвищення рівня професійн</w:t>
      </w:r>
      <w:r w:rsidR="00DB3CFB">
        <w:rPr>
          <w:rFonts w:eastAsia="Calibri"/>
          <w:sz w:val="28"/>
          <w:szCs w:val="28"/>
          <w:lang w:val="uk-UA" w:eastAsia="en-US"/>
        </w:rPr>
        <w:t xml:space="preserve">ої підготовки учнівської молоді, </w:t>
      </w:r>
      <w:r w:rsidRPr="00E72B43">
        <w:rPr>
          <w:rFonts w:eastAsia="Calibri"/>
          <w:sz w:val="28"/>
          <w:szCs w:val="28"/>
          <w:lang w:val="uk-UA" w:eastAsia="en-US"/>
        </w:rPr>
        <w:t>прищеплення інтересу до творчої, наукової та дослідницької роботи, а також подальшого р</w:t>
      </w:r>
      <w:r w:rsidR="003A41AC">
        <w:rPr>
          <w:rFonts w:eastAsia="Calibri"/>
          <w:sz w:val="28"/>
          <w:szCs w:val="28"/>
          <w:lang w:val="uk-UA" w:eastAsia="en-US"/>
        </w:rPr>
        <w:t>озвитку та вдосконалення напрям</w:t>
      </w:r>
      <w:r w:rsidRPr="00E72B43">
        <w:rPr>
          <w:rFonts w:eastAsia="Calibri"/>
          <w:sz w:val="28"/>
          <w:szCs w:val="28"/>
          <w:lang w:val="uk-UA" w:eastAsia="en-US"/>
        </w:rPr>
        <w:t xml:space="preserve">у винахідництва </w:t>
      </w:r>
      <w:r w:rsidR="001E3982">
        <w:rPr>
          <w:rFonts w:eastAsia="Calibri"/>
          <w:sz w:val="28"/>
          <w:szCs w:val="28"/>
          <w:lang w:val="uk-UA" w:eastAsia="en-US"/>
        </w:rPr>
        <w:br/>
      </w:r>
      <w:r w:rsidRPr="00E72B43">
        <w:rPr>
          <w:rFonts w:eastAsia="Calibri"/>
          <w:sz w:val="28"/>
          <w:szCs w:val="28"/>
          <w:lang w:val="uk-UA" w:eastAsia="en-US"/>
        </w:rPr>
        <w:t>і раціоналізаторст</w:t>
      </w:r>
      <w:r w:rsidR="003A41AC">
        <w:rPr>
          <w:rFonts w:eastAsia="Calibri"/>
          <w:sz w:val="28"/>
          <w:szCs w:val="28"/>
          <w:lang w:val="uk-UA" w:eastAsia="en-US"/>
        </w:rPr>
        <w:t>ва в технічних гуртках закладів</w:t>
      </w:r>
      <w:r w:rsidR="00806EB4">
        <w:rPr>
          <w:rFonts w:eastAsia="Calibri"/>
          <w:sz w:val="28"/>
          <w:szCs w:val="28"/>
          <w:lang w:val="uk-UA" w:eastAsia="en-US"/>
        </w:rPr>
        <w:t xml:space="preserve"> </w:t>
      </w:r>
      <w:r w:rsidR="00DB3CFB">
        <w:rPr>
          <w:rFonts w:eastAsia="Calibri"/>
          <w:sz w:val="28"/>
          <w:szCs w:val="28"/>
          <w:lang w:val="uk-UA" w:eastAsia="en-US"/>
        </w:rPr>
        <w:t xml:space="preserve">освіти </w:t>
      </w:r>
      <w:r w:rsidR="003A41AC">
        <w:rPr>
          <w:rFonts w:eastAsia="Calibri"/>
          <w:sz w:val="28"/>
          <w:szCs w:val="28"/>
          <w:lang w:val="uk-UA" w:eastAsia="en-US"/>
        </w:rPr>
        <w:t xml:space="preserve">Дніпропетровської області </w:t>
      </w:r>
      <w:r>
        <w:rPr>
          <w:rFonts w:eastAsia="Calibri"/>
          <w:sz w:val="28"/>
          <w:szCs w:val="28"/>
          <w:lang w:val="uk-UA" w:eastAsia="en-US"/>
        </w:rPr>
        <w:t>к</w:t>
      </w:r>
      <w:r w:rsidRPr="00FB2086">
        <w:rPr>
          <w:sz w:val="28"/>
          <w:szCs w:val="28"/>
          <w:lang w:val="uk-UA"/>
        </w:rPr>
        <w:t>омунальни</w:t>
      </w:r>
      <w:r>
        <w:rPr>
          <w:sz w:val="28"/>
          <w:szCs w:val="28"/>
          <w:lang w:val="uk-UA"/>
        </w:rPr>
        <w:t>м</w:t>
      </w:r>
      <w:r w:rsidRPr="00FB2086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ом</w:t>
      </w:r>
      <w:r w:rsidR="00806EB4">
        <w:rPr>
          <w:sz w:val="28"/>
          <w:szCs w:val="28"/>
          <w:lang w:val="uk-UA"/>
        </w:rPr>
        <w:t xml:space="preserve"> </w:t>
      </w:r>
      <w:r w:rsidR="00806EB4" w:rsidRPr="00FB2086">
        <w:rPr>
          <w:sz w:val="28"/>
          <w:szCs w:val="28"/>
          <w:lang w:val="uk-UA"/>
        </w:rPr>
        <w:t>позашкільн</w:t>
      </w:r>
      <w:r w:rsidR="00806EB4">
        <w:rPr>
          <w:sz w:val="28"/>
          <w:szCs w:val="28"/>
          <w:lang w:val="uk-UA"/>
        </w:rPr>
        <w:t>ої освіти</w:t>
      </w:r>
      <w:r w:rsidR="00D409B7">
        <w:rPr>
          <w:sz w:val="28"/>
          <w:szCs w:val="28"/>
          <w:lang w:val="uk-UA"/>
        </w:rPr>
        <w:t xml:space="preserve"> “</w:t>
      </w:r>
      <w:r w:rsidRPr="00FB2086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806EB4">
        <w:rPr>
          <w:sz w:val="28"/>
          <w:szCs w:val="28"/>
          <w:lang w:val="uk-UA"/>
        </w:rPr>
        <w:t xml:space="preserve"> Дніпро</w:t>
      </w:r>
      <w:r w:rsidR="00E036BB">
        <w:rPr>
          <w:sz w:val="28"/>
          <w:szCs w:val="28"/>
          <w:lang w:val="uk-UA"/>
        </w:rPr>
        <w:t>петро</w:t>
      </w:r>
      <w:r w:rsidR="0021190D">
        <w:rPr>
          <w:sz w:val="28"/>
          <w:szCs w:val="28"/>
          <w:lang w:val="uk-UA"/>
        </w:rPr>
        <w:t>вської обласної ради</w:t>
      </w:r>
      <w:r w:rsidR="0021190D" w:rsidRPr="00FB2086">
        <w:rPr>
          <w:sz w:val="28"/>
          <w:szCs w:val="28"/>
          <w:lang w:val="uk-UA"/>
        </w:rPr>
        <w:t>”</w:t>
      </w:r>
      <w:r w:rsidR="0021190D">
        <w:rPr>
          <w:rFonts w:eastAsia="Calibri"/>
          <w:sz w:val="28"/>
          <w:szCs w:val="28"/>
          <w:lang w:val="uk-UA" w:eastAsia="en-US"/>
        </w:rPr>
        <w:t xml:space="preserve"> </w:t>
      </w:r>
      <w:r w:rsidR="003A41AC">
        <w:rPr>
          <w:rFonts w:eastAsia="Calibri"/>
          <w:sz w:val="28"/>
          <w:szCs w:val="28"/>
          <w:lang w:val="uk-UA" w:eastAsia="en-US"/>
        </w:rPr>
        <w:t xml:space="preserve">(далі – </w:t>
      </w:r>
      <w:r w:rsidR="00DB3CFB">
        <w:rPr>
          <w:sz w:val="28"/>
          <w:szCs w:val="28"/>
          <w:lang w:val="uk-UA"/>
        </w:rPr>
        <w:t>К</w:t>
      </w:r>
      <w:r w:rsidR="007F09F9">
        <w:rPr>
          <w:sz w:val="28"/>
          <w:szCs w:val="28"/>
          <w:lang w:val="uk-UA"/>
        </w:rPr>
        <w:t>ЗПО</w:t>
      </w:r>
      <w:r w:rsidR="00DB3CFB">
        <w:rPr>
          <w:sz w:val="28"/>
          <w:szCs w:val="28"/>
          <w:lang w:val="uk-UA"/>
        </w:rPr>
        <w:t xml:space="preserve"> </w:t>
      </w:r>
      <w:r w:rsidR="00E10D26" w:rsidRPr="00E10D26">
        <w:rPr>
          <w:sz w:val="28"/>
          <w:szCs w:val="28"/>
          <w:lang w:val="uk-UA"/>
        </w:rPr>
        <w:t>“</w:t>
      </w:r>
      <w:r w:rsidR="00DB3CFB">
        <w:rPr>
          <w:sz w:val="28"/>
          <w:szCs w:val="28"/>
          <w:lang w:val="uk-UA"/>
        </w:rPr>
        <w:t>ДОЦНТТ</w:t>
      </w:r>
      <w:r w:rsidR="003A41AC">
        <w:rPr>
          <w:sz w:val="28"/>
          <w:szCs w:val="28"/>
          <w:lang w:val="uk-UA"/>
        </w:rPr>
        <w:t xml:space="preserve"> </w:t>
      </w:r>
      <w:r w:rsidR="00DB3CFB">
        <w:rPr>
          <w:sz w:val="28"/>
          <w:szCs w:val="28"/>
          <w:lang w:val="uk-UA"/>
        </w:rPr>
        <w:t>та</w:t>
      </w:r>
      <w:r w:rsidR="003A41AC">
        <w:rPr>
          <w:sz w:val="28"/>
          <w:szCs w:val="28"/>
          <w:lang w:val="uk-UA"/>
        </w:rPr>
        <w:t xml:space="preserve"> </w:t>
      </w:r>
      <w:r w:rsidR="00DB3CFB">
        <w:rPr>
          <w:sz w:val="28"/>
          <w:szCs w:val="28"/>
          <w:lang w:val="uk-UA"/>
        </w:rPr>
        <w:t>ІТУМ</w:t>
      </w:r>
      <w:r w:rsidR="00E10D26" w:rsidRPr="00E10D26">
        <w:rPr>
          <w:sz w:val="28"/>
          <w:szCs w:val="28"/>
          <w:lang w:val="uk-UA"/>
        </w:rPr>
        <w:t>”</w:t>
      </w:r>
      <w:r w:rsidR="003A41AC">
        <w:rPr>
          <w:sz w:val="28"/>
          <w:szCs w:val="28"/>
          <w:lang w:val="uk-UA"/>
        </w:rPr>
        <w:t xml:space="preserve"> </w:t>
      </w:r>
      <w:r w:rsidR="002047A8">
        <w:rPr>
          <w:sz w:val="28"/>
          <w:szCs w:val="28"/>
          <w:lang w:val="uk-UA"/>
        </w:rPr>
        <w:t>ДОР</w:t>
      </w:r>
      <w:r w:rsidR="002047A8" w:rsidRPr="002047A8">
        <w:rPr>
          <w:sz w:val="28"/>
          <w:szCs w:val="28"/>
          <w:lang w:val="uk-UA"/>
        </w:rPr>
        <w:t>”</w:t>
      </w:r>
      <w:r w:rsidR="00DB3CFB">
        <w:rPr>
          <w:sz w:val="28"/>
          <w:szCs w:val="28"/>
          <w:lang w:val="uk-UA"/>
        </w:rPr>
        <w:t xml:space="preserve">) </w:t>
      </w:r>
      <w:r w:rsidRPr="00E72B43">
        <w:rPr>
          <w:rFonts w:eastAsia="Calibri"/>
          <w:sz w:val="28"/>
          <w:szCs w:val="28"/>
          <w:lang w:val="uk-UA" w:eastAsia="en-US"/>
        </w:rPr>
        <w:t>щорічн</w:t>
      </w:r>
      <w:r>
        <w:rPr>
          <w:rFonts w:eastAsia="Calibri"/>
          <w:sz w:val="28"/>
          <w:szCs w:val="28"/>
          <w:lang w:val="uk-UA" w:eastAsia="en-US"/>
        </w:rPr>
        <w:t>о проводи</w:t>
      </w:r>
      <w:r w:rsidRPr="00E72B43">
        <w:rPr>
          <w:rFonts w:eastAsia="Calibri"/>
          <w:sz w:val="28"/>
          <w:szCs w:val="28"/>
          <w:lang w:val="uk-UA" w:eastAsia="en-US"/>
        </w:rPr>
        <w:t xml:space="preserve">ться </w:t>
      </w:r>
      <w:r w:rsidR="00DB3CFB">
        <w:rPr>
          <w:rFonts w:eastAsia="Calibri"/>
          <w:sz w:val="28"/>
          <w:szCs w:val="28"/>
          <w:lang w:val="uk-UA" w:eastAsia="en-US"/>
        </w:rPr>
        <w:t xml:space="preserve">обласний </w:t>
      </w:r>
      <w:r w:rsidRPr="00E72B43">
        <w:rPr>
          <w:rFonts w:eastAsia="Calibri"/>
          <w:sz w:val="28"/>
          <w:szCs w:val="28"/>
          <w:lang w:val="uk-UA" w:eastAsia="en-US"/>
        </w:rPr>
        <w:t>конкурс юних винахідників і раціоналізаторів</w:t>
      </w:r>
      <w:r w:rsidR="00F63ADD">
        <w:rPr>
          <w:rFonts w:eastAsia="Calibri"/>
          <w:sz w:val="28"/>
          <w:szCs w:val="28"/>
          <w:lang w:val="uk-UA" w:eastAsia="en-US"/>
        </w:rPr>
        <w:t xml:space="preserve"> (далі – Конкурс)</w:t>
      </w:r>
      <w:r w:rsidRPr="00E72B43">
        <w:rPr>
          <w:rFonts w:eastAsia="Calibri"/>
          <w:sz w:val="28"/>
          <w:szCs w:val="28"/>
          <w:lang w:val="uk-UA" w:eastAsia="en-US"/>
        </w:rPr>
        <w:t>.</w:t>
      </w:r>
    </w:p>
    <w:p w:rsidR="00AF0047" w:rsidRPr="00E72B43" w:rsidRDefault="003A41AC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Цього року</w:t>
      </w:r>
      <w:r w:rsidR="00AF0047" w:rsidRPr="00E72B43">
        <w:rPr>
          <w:rFonts w:eastAsia="Calibri"/>
          <w:sz w:val="28"/>
          <w:szCs w:val="28"/>
          <w:lang w:val="uk-UA" w:eastAsia="en-US"/>
        </w:rPr>
        <w:t xml:space="preserve"> обласний </w:t>
      </w:r>
      <w:r w:rsidR="000D62F8" w:rsidRPr="00E72B43">
        <w:rPr>
          <w:rFonts w:eastAsia="Calibri"/>
          <w:sz w:val="28"/>
          <w:szCs w:val="28"/>
          <w:lang w:val="uk-UA" w:eastAsia="en-US"/>
        </w:rPr>
        <w:t xml:space="preserve">Конкурс </w:t>
      </w:r>
      <w:r w:rsidR="00AF0047" w:rsidRPr="00E72B43">
        <w:rPr>
          <w:rFonts w:eastAsia="Calibri"/>
          <w:sz w:val="28"/>
          <w:szCs w:val="28"/>
          <w:lang w:val="uk-UA" w:eastAsia="en-US"/>
        </w:rPr>
        <w:t xml:space="preserve">проведено </w:t>
      </w:r>
      <w:r w:rsidR="005E23BB">
        <w:rPr>
          <w:rFonts w:eastAsia="Calibri"/>
          <w:sz w:val="28"/>
          <w:szCs w:val="28"/>
          <w:lang w:val="uk-UA" w:eastAsia="en-US"/>
        </w:rPr>
        <w:t>в режим</w:t>
      </w:r>
      <w:r w:rsidR="00E036BB">
        <w:rPr>
          <w:rFonts w:eastAsia="Calibri"/>
          <w:sz w:val="28"/>
          <w:szCs w:val="28"/>
          <w:lang w:val="uk-UA" w:eastAsia="en-US"/>
        </w:rPr>
        <w:t>і</w:t>
      </w:r>
      <w:r w:rsidR="00806EB4">
        <w:rPr>
          <w:rFonts w:eastAsia="Calibri"/>
          <w:sz w:val="28"/>
          <w:szCs w:val="28"/>
          <w:lang w:val="uk-UA" w:eastAsia="en-US"/>
        </w:rPr>
        <w:t xml:space="preserve"> онлайн</w:t>
      </w:r>
      <w:r w:rsidR="005E23BB">
        <w:rPr>
          <w:rFonts w:eastAsia="Calibri"/>
          <w:sz w:val="28"/>
          <w:szCs w:val="28"/>
          <w:lang w:val="uk-UA" w:eastAsia="en-US"/>
        </w:rPr>
        <w:t xml:space="preserve"> </w:t>
      </w:r>
      <w:r w:rsidR="00AF0047">
        <w:rPr>
          <w:rFonts w:eastAsia="Calibri"/>
          <w:sz w:val="28"/>
          <w:szCs w:val="28"/>
          <w:lang w:val="uk-UA" w:eastAsia="en-US"/>
        </w:rPr>
        <w:t xml:space="preserve">за </w:t>
      </w:r>
      <w:r w:rsidR="00AF0047" w:rsidRPr="00E72B43">
        <w:rPr>
          <w:rFonts w:eastAsia="Calibri"/>
          <w:sz w:val="28"/>
          <w:szCs w:val="28"/>
          <w:lang w:val="uk-UA" w:eastAsia="en-US"/>
        </w:rPr>
        <w:t xml:space="preserve">номінаціями: </w:t>
      </w:r>
    </w:p>
    <w:p w:rsidR="003F6D40" w:rsidRPr="002C246C" w:rsidRDefault="003F6D40" w:rsidP="00273553">
      <w:pPr>
        <w:pStyle w:val="a9"/>
        <w:widowControl/>
        <w:numPr>
          <w:ilvl w:val="0"/>
          <w:numId w:val="1"/>
        </w:numPr>
        <w:tabs>
          <w:tab w:val="clear" w:pos="1287"/>
          <w:tab w:val="num" w:pos="426"/>
        </w:tabs>
        <w:autoSpaceDE/>
        <w:autoSpaceDN/>
        <w:ind w:left="0" w:firstLine="0"/>
      </w:pPr>
      <w:r w:rsidRPr="002C246C">
        <w:t>Матеріалознавство, новітні матеріали, технології та обладнання у промисло</w:t>
      </w:r>
      <w:r w:rsidR="003A41AC">
        <w:t>вості і сільському господарстві.</w:t>
      </w:r>
    </w:p>
    <w:p w:rsidR="003F6D40" w:rsidRPr="002C246C" w:rsidRDefault="003F6D40" w:rsidP="00273553">
      <w:pPr>
        <w:pStyle w:val="a9"/>
        <w:widowControl/>
        <w:numPr>
          <w:ilvl w:val="0"/>
          <w:numId w:val="1"/>
        </w:numPr>
        <w:tabs>
          <w:tab w:val="clear" w:pos="1287"/>
          <w:tab w:val="num" w:pos="426"/>
        </w:tabs>
        <w:autoSpaceDE/>
        <w:autoSpaceDN/>
        <w:ind w:left="0" w:firstLine="0"/>
      </w:pPr>
      <w:r w:rsidRPr="002C246C">
        <w:t>Транспортні системи та обл</w:t>
      </w:r>
      <w:r w:rsidR="003A41AC">
        <w:t>аднання. Авіація і космонавтика.</w:t>
      </w:r>
    </w:p>
    <w:p w:rsidR="003F6D40" w:rsidRPr="002C246C" w:rsidRDefault="003F6D40" w:rsidP="00273553">
      <w:pPr>
        <w:pStyle w:val="a9"/>
        <w:widowControl/>
        <w:numPr>
          <w:ilvl w:val="0"/>
          <w:numId w:val="1"/>
        </w:numPr>
        <w:tabs>
          <w:tab w:val="clear" w:pos="1287"/>
          <w:tab w:val="num" w:pos="426"/>
        </w:tabs>
        <w:autoSpaceDE/>
        <w:autoSpaceDN/>
        <w:ind w:left="0" w:firstLine="0"/>
      </w:pPr>
      <w:r w:rsidRPr="002C246C">
        <w:t>Інформаці</w:t>
      </w:r>
      <w:r w:rsidR="003A41AC">
        <w:t>йні та комунікаційні технології.</w:t>
      </w:r>
    </w:p>
    <w:p w:rsidR="003F6D40" w:rsidRPr="002C246C" w:rsidRDefault="003F6D40" w:rsidP="00273553">
      <w:pPr>
        <w:pStyle w:val="a9"/>
        <w:widowControl/>
        <w:numPr>
          <w:ilvl w:val="0"/>
          <w:numId w:val="1"/>
        </w:numPr>
        <w:tabs>
          <w:tab w:val="clear" w:pos="1287"/>
          <w:tab w:val="num" w:pos="426"/>
        </w:tabs>
        <w:autoSpaceDE/>
        <w:autoSpaceDN/>
        <w:ind w:left="0" w:firstLine="0"/>
      </w:pPr>
      <w:r w:rsidRPr="002C246C">
        <w:t>Охорона навколишнього</w:t>
      </w:r>
      <w:r w:rsidR="003A41AC">
        <w:t xml:space="preserve"> середовища та енергозбереження.</w:t>
      </w:r>
    </w:p>
    <w:p w:rsidR="003F6D40" w:rsidRPr="003A41AC" w:rsidRDefault="003F6D40" w:rsidP="00273553">
      <w:pPr>
        <w:pStyle w:val="ab"/>
        <w:numPr>
          <w:ilvl w:val="0"/>
          <w:numId w:val="1"/>
        </w:numPr>
        <w:tabs>
          <w:tab w:val="clear" w:pos="1287"/>
          <w:tab w:val="num" w:pos="426"/>
          <w:tab w:val="left" w:pos="1560"/>
        </w:tabs>
        <w:ind w:left="0" w:firstLine="0"/>
        <w:jc w:val="both"/>
        <w:rPr>
          <w:sz w:val="28"/>
          <w:szCs w:val="28"/>
          <w:lang w:val="uk-UA"/>
        </w:rPr>
      </w:pPr>
      <w:r w:rsidRPr="003A41AC">
        <w:rPr>
          <w:sz w:val="28"/>
          <w:szCs w:val="28"/>
          <w:lang w:val="uk-UA"/>
        </w:rPr>
        <w:t>Науково-дослідницька, експериментальна та конструкторська</w:t>
      </w:r>
      <w:r w:rsidR="00707911" w:rsidRPr="003A41AC">
        <w:rPr>
          <w:sz w:val="28"/>
          <w:szCs w:val="28"/>
          <w:lang w:val="uk-UA"/>
        </w:rPr>
        <w:t xml:space="preserve"> </w:t>
      </w:r>
      <w:r w:rsidRPr="003A41AC">
        <w:rPr>
          <w:sz w:val="28"/>
          <w:szCs w:val="28"/>
          <w:lang w:val="uk-UA"/>
        </w:rPr>
        <w:t>діяльність у машинобудуванні і інших галузях господарства</w:t>
      </w:r>
      <w:r w:rsidR="00707911" w:rsidRPr="003A41AC">
        <w:rPr>
          <w:sz w:val="28"/>
          <w:szCs w:val="28"/>
          <w:lang w:val="uk-UA"/>
        </w:rPr>
        <w:t>.</w:t>
      </w:r>
    </w:p>
    <w:p w:rsidR="005E23BB" w:rsidRDefault="005E23BB" w:rsidP="003F6D40">
      <w:pPr>
        <w:tabs>
          <w:tab w:val="left" w:pos="1560"/>
        </w:tabs>
        <w:ind w:firstLine="720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Для проведення конкурсної оцінки на адресу суддівської колегії була направлена документація по </w:t>
      </w:r>
      <w:r w:rsidR="007F408F">
        <w:rPr>
          <w:rFonts w:eastAsia="Calibri"/>
          <w:sz w:val="28"/>
          <w:szCs w:val="28"/>
          <w:lang w:val="uk-UA" w:eastAsia="en-US"/>
        </w:rPr>
        <w:t>29</w:t>
      </w:r>
      <w:r w:rsidR="00364370">
        <w:rPr>
          <w:rFonts w:eastAsia="Calibri"/>
          <w:sz w:val="28"/>
          <w:szCs w:val="28"/>
          <w:lang w:val="uk-UA" w:eastAsia="en-US"/>
        </w:rPr>
        <w:t xml:space="preserve"> експонатам від </w:t>
      </w:r>
      <w:r w:rsidR="00C239DA">
        <w:rPr>
          <w:rFonts w:eastAsia="Calibri"/>
          <w:sz w:val="28"/>
          <w:szCs w:val="28"/>
          <w:lang w:val="uk-UA" w:eastAsia="en-US"/>
        </w:rPr>
        <w:t>35</w:t>
      </w:r>
      <w:r>
        <w:rPr>
          <w:rFonts w:eastAsia="Calibri"/>
          <w:sz w:val="28"/>
          <w:szCs w:val="28"/>
          <w:lang w:val="uk-UA" w:eastAsia="en-US"/>
        </w:rPr>
        <w:t xml:space="preserve"> учасників Конкурсу</w:t>
      </w:r>
      <w:r w:rsidR="00F5175B">
        <w:rPr>
          <w:rFonts w:eastAsia="Calibri"/>
          <w:sz w:val="28"/>
          <w:szCs w:val="28"/>
          <w:lang w:val="uk-UA" w:eastAsia="en-US"/>
        </w:rPr>
        <w:t xml:space="preserve">, з них призерів </w:t>
      </w:r>
      <w:r w:rsidR="008E58FB">
        <w:rPr>
          <w:rFonts w:eastAsia="Calibri"/>
          <w:sz w:val="28"/>
          <w:szCs w:val="28"/>
          <w:lang w:val="uk-UA" w:eastAsia="en-US"/>
        </w:rPr>
        <w:t>22</w:t>
      </w:r>
      <w:r w:rsidR="00F5175B">
        <w:rPr>
          <w:rFonts w:eastAsia="Calibri"/>
          <w:sz w:val="28"/>
          <w:szCs w:val="28"/>
          <w:lang w:val="uk-UA" w:eastAsia="en-US"/>
        </w:rPr>
        <w:t>, учасників 1</w:t>
      </w:r>
      <w:r w:rsidR="00EC0FDE"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273553" w:rsidRPr="003A41AC" w:rsidRDefault="00AF0047" w:rsidP="003A41AC">
      <w:pPr>
        <w:ind w:right="-1" w:firstLine="708"/>
        <w:jc w:val="both"/>
        <w:outlineLvl w:val="0"/>
        <w:rPr>
          <w:rFonts w:eastAsia="Calibri"/>
          <w:sz w:val="28"/>
          <w:szCs w:val="28"/>
          <w:lang w:val="uk-UA" w:eastAsia="en-US"/>
        </w:rPr>
      </w:pPr>
      <w:r w:rsidRPr="00E72B43">
        <w:rPr>
          <w:rFonts w:eastAsia="Calibri"/>
          <w:sz w:val="28"/>
          <w:szCs w:val="28"/>
          <w:lang w:val="uk-UA" w:eastAsia="en-US"/>
        </w:rPr>
        <w:t xml:space="preserve">В обласному </w:t>
      </w:r>
      <w:r w:rsidR="00F63ADD">
        <w:rPr>
          <w:rFonts w:eastAsia="Calibri"/>
          <w:sz w:val="28"/>
          <w:szCs w:val="28"/>
          <w:lang w:val="uk-UA" w:eastAsia="en-US"/>
        </w:rPr>
        <w:t>К</w:t>
      </w:r>
      <w:r w:rsidRPr="00E72B43">
        <w:rPr>
          <w:rFonts w:eastAsia="Calibri"/>
          <w:sz w:val="28"/>
          <w:szCs w:val="28"/>
          <w:lang w:val="uk-UA" w:eastAsia="en-US"/>
        </w:rPr>
        <w:t xml:space="preserve">онкурсі </w:t>
      </w:r>
      <w:r>
        <w:rPr>
          <w:rFonts w:eastAsia="Calibri"/>
          <w:sz w:val="28"/>
          <w:szCs w:val="28"/>
          <w:lang w:val="uk-UA" w:eastAsia="en-US"/>
        </w:rPr>
        <w:t xml:space="preserve">у зазначених вище номінаціях </w:t>
      </w:r>
      <w:r w:rsidRPr="00E72B43">
        <w:rPr>
          <w:rFonts w:eastAsia="Calibri"/>
          <w:sz w:val="28"/>
          <w:szCs w:val="28"/>
          <w:lang w:val="uk-UA" w:eastAsia="en-US"/>
        </w:rPr>
        <w:t>взяли участь позашкільні заклади обла</w:t>
      </w:r>
      <w:r w:rsidR="00712C86">
        <w:rPr>
          <w:rFonts w:eastAsia="Calibri"/>
          <w:sz w:val="28"/>
          <w:szCs w:val="28"/>
          <w:lang w:val="uk-UA" w:eastAsia="en-US"/>
        </w:rPr>
        <w:t>сті</w:t>
      </w:r>
      <w:r w:rsidR="00712C86" w:rsidRPr="001B2210">
        <w:rPr>
          <w:rFonts w:eastAsia="Calibri"/>
          <w:sz w:val="28"/>
          <w:szCs w:val="28"/>
          <w:lang w:val="uk-UA" w:eastAsia="en-US"/>
        </w:rPr>
        <w:t xml:space="preserve">: </w:t>
      </w:r>
      <w:r w:rsidR="00907C3B" w:rsidRPr="00907C3B">
        <w:rPr>
          <w:color w:val="1F1F1F"/>
          <w:sz w:val="28"/>
          <w:szCs w:val="21"/>
          <w:shd w:val="clear" w:color="auto" w:fill="FFFFFF"/>
          <w:lang w:val="uk-UA"/>
        </w:rPr>
        <w:t xml:space="preserve">комунальний </w:t>
      </w:r>
      <w:r w:rsidR="00907C3B">
        <w:rPr>
          <w:color w:val="1F1F1F"/>
          <w:sz w:val="28"/>
          <w:szCs w:val="21"/>
          <w:shd w:val="clear" w:color="auto" w:fill="FFFFFF"/>
          <w:lang w:val="uk-UA"/>
        </w:rPr>
        <w:t xml:space="preserve">позашкільний </w:t>
      </w:r>
      <w:r w:rsidR="00907C3B" w:rsidRPr="00907C3B">
        <w:rPr>
          <w:sz w:val="28"/>
          <w:szCs w:val="21"/>
          <w:shd w:val="clear" w:color="auto" w:fill="FFFFFF"/>
          <w:lang w:val="uk-UA"/>
        </w:rPr>
        <w:t xml:space="preserve">навчальний заклад </w:t>
      </w:r>
      <w:r w:rsidR="00907C3B">
        <w:rPr>
          <w:sz w:val="28"/>
          <w:szCs w:val="21"/>
          <w:shd w:val="clear" w:color="auto" w:fill="FFFFFF"/>
          <w:lang w:val="uk-UA"/>
        </w:rPr>
        <w:t>“Ц</w:t>
      </w:r>
      <w:r w:rsidR="00907C3B" w:rsidRPr="00907C3B">
        <w:rPr>
          <w:sz w:val="28"/>
          <w:szCs w:val="21"/>
          <w:shd w:val="clear" w:color="auto" w:fill="FFFFFF"/>
          <w:lang w:val="uk-UA"/>
        </w:rPr>
        <w:t>ентр еколого-натуралістич</w:t>
      </w:r>
      <w:r w:rsidR="00907C3B">
        <w:rPr>
          <w:sz w:val="28"/>
          <w:szCs w:val="21"/>
          <w:shd w:val="clear" w:color="auto" w:fill="FFFFFF"/>
          <w:lang w:val="uk-UA"/>
        </w:rPr>
        <w:t>ної творчості учнівської молоді” Обухівської селищної ради Дніпровського району Дніпропетровської області”</w:t>
      </w:r>
      <w:r w:rsidR="00907C3B" w:rsidRPr="00907C3B">
        <w:rPr>
          <w:sz w:val="28"/>
          <w:szCs w:val="28"/>
          <w:lang w:val="uk-UA"/>
        </w:rPr>
        <w:t xml:space="preserve">, </w:t>
      </w:r>
      <w:r w:rsidR="001B2210" w:rsidRPr="00907C3B">
        <w:rPr>
          <w:sz w:val="28"/>
          <w:szCs w:val="28"/>
          <w:lang w:val="uk-UA"/>
        </w:rPr>
        <w:t xml:space="preserve">комунальний позашкільний навчальний заклад “Центр позашкільної </w:t>
      </w:r>
      <w:r w:rsidR="001B2210" w:rsidRPr="001B2210">
        <w:rPr>
          <w:sz w:val="28"/>
          <w:szCs w:val="28"/>
          <w:lang w:val="uk-UA"/>
        </w:rPr>
        <w:t>освіти “Зміна” Криворізької міської ради</w:t>
      </w:r>
      <w:r w:rsidR="003F6D40" w:rsidRPr="001B2210">
        <w:rPr>
          <w:caps/>
          <w:sz w:val="28"/>
          <w:szCs w:val="28"/>
          <w:lang w:val="uk-UA"/>
        </w:rPr>
        <w:t>,</w:t>
      </w:r>
      <w:r w:rsidR="004B1088">
        <w:rPr>
          <w:caps/>
          <w:sz w:val="28"/>
          <w:szCs w:val="28"/>
          <w:lang w:val="uk-UA"/>
        </w:rPr>
        <w:t xml:space="preserve"> </w:t>
      </w:r>
      <w:r w:rsidR="004B1088">
        <w:rPr>
          <w:color w:val="000000"/>
          <w:sz w:val="28"/>
          <w:szCs w:val="28"/>
          <w:shd w:val="clear" w:color="auto" w:fill="FFFFFF"/>
        </w:rPr>
        <w:t>к</w:t>
      </w:r>
      <w:r w:rsidR="004B1088" w:rsidRPr="000767CD">
        <w:rPr>
          <w:color w:val="000000"/>
          <w:sz w:val="28"/>
          <w:szCs w:val="28"/>
          <w:shd w:val="clear" w:color="auto" w:fill="FFFFFF"/>
        </w:rPr>
        <w:t xml:space="preserve">омунальний заклад позашкільної освіти </w:t>
      </w:r>
      <w:r w:rsidR="004B1088" w:rsidRPr="008037F0">
        <w:rPr>
          <w:sz w:val="28"/>
          <w:szCs w:val="28"/>
        </w:rPr>
        <w:t>“</w:t>
      </w:r>
      <w:r w:rsidR="004B1088" w:rsidRPr="000767CD">
        <w:rPr>
          <w:color w:val="000000"/>
          <w:sz w:val="28"/>
          <w:szCs w:val="28"/>
          <w:shd w:val="clear" w:color="auto" w:fill="FFFFFF"/>
        </w:rPr>
        <w:t>Центр науково-технічної творчості учнівської молоді Металургійного району</w:t>
      </w:r>
      <w:r w:rsidR="004B1088" w:rsidRPr="002E28B8">
        <w:rPr>
          <w:sz w:val="28"/>
          <w:szCs w:val="28"/>
        </w:rPr>
        <w:t>”</w:t>
      </w:r>
      <w:r w:rsidR="004B1088" w:rsidRPr="000767CD">
        <w:rPr>
          <w:color w:val="000000"/>
          <w:sz w:val="28"/>
          <w:szCs w:val="28"/>
          <w:shd w:val="clear" w:color="auto" w:fill="FFFFFF"/>
        </w:rPr>
        <w:t xml:space="preserve"> Криворізької міської ради</w:t>
      </w:r>
      <w:r w:rsidR="004B108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3F6D40" w:rsidRPr="001B2210">
        <w:rPr>
          <w:caps/>
          <w:sz w:val="28"/>
          <w:szCs w:val="28"/>
          <w:lang w:val="uk-UA"/>
        </w:rPr>
        <w:t xml:space="preserve"> </w:t>
      </w:r>
      <w:r w:rsidR="001B2210" w:rsidRPr="001B2210">
        <w:rPr>
          <w:sz w:val="28"/>
          <w:szCs w:val="28"/>
          <w:lang w:val="uk-UA"/>
        </w:rPr>
        <w:t>комунальний заклад позашкільної освіти “Центр розвитку дітей та молоді “СтартУм” Дніпровської міської ради</w:t>
      </w:r>
      <w:r w:rsidR="003F6D40" w:rsidRPr="001B2210">
        <w:rPr>
          <w:sz w:val="28"/>
          <w:szCs w:val="28"/>
          <w:lang w:val="uk-UA"/>
        </w:rPr>
        <w:t xml:space="preserve">, </w:t>
      </w:r>
      <w:r w:rsidR="001B2210" w:rsidRPr="001B2210">
        <w:rPr>
          <w:sz w:val="28"/>
          <w:szCs w:val="28"/>
          <w:lang w:val="uk-UA"/>
        </w:rPr>
        <w:t xml:space="preserve">комунальний заклад </w:t>
      </w:r>
      <w:r w:rsidR="00907C3B">
        <w:rPr>
          <w:sz w:val="28"/>
          <w:szCs w:val="28"/>
          <w:lang w:val="uk-UA"/>
        </w:rPr>
        <w:t xml:space="preserve">позашкільної освіти </w:t>
      </w:r>
      <w:r w:rsidR="001B2210" w:rsidRPr="001B2210">
        <w:rPr>
          <w:sz w:val="28"/>
          <w:szCs w:val="28"/>
          <w:lang w:val="uk-UA"/>
        </w:rPr>
        <w:t xml:space="preserve">“Міській </w:t>
      </w:r>
      <w:r w:rsidR="00907C3B">
        <w:rPr>
          <w:sz w:val="28"/>
          <w:szCs w:val="28"/>
          <w:lang w:val="uk-UA"/>
        </w:rPr>
        <w:t>палац дітей та молоді” Дніп</w:t>
      </w:r>
      <w:r w:rsidR="001B2210" w:rsidRPr="001B2210">
        <w:rPr>
          <w:sz w:val="28"/>
          <w:szCs w:val="28"/>
          <w:lang w:val="uk-UA"/>
        </w:rPr>
        <w:t>ровської міської ради,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</w:t>
      </w:r>
      <w:r w:rsidR="00907C3B">
        <w:rPr>
          <w:sz w:val="28"/>
          <w:szCs w:val="28"/>
          <w:lang w:val="uk-UA"/>
        </w:rPr>
        <w:t>”</w:t>
      </w:r>
      <w:r w:rsidR="001B2210" w:rsidRPr="001B2210">
        <w:rPr>
          <w:sz w:val="28"/>
          <w:szCs w:val="28"/>
          <w:lang w:val="uk-UA"/>
        </w:rPr>
        <w:t xml:space="preserve"> Дніпропетровської обласної ради”</w:t>
      </w:r>
      <w:r w:rsidR="00C767B8">
        <w:rPr>
          <w:caps/>
          <w:sz w:val="28"/>
          <w:szCs w:val="28"/>
          <w:lang w:val="uk-UA"/>
        </w:rPr>
        <w:t xml:space="preserve">, </w:t>
      </w:r>
      <w:r w:rsidR="00C767B8" w:rsidRPr="007E4E5F">
        <w:rPr>
          <w:sz w:val="28"/>
          <w:szCs w:val="28"/>
          <w:lang w:val="uk-UA"/>
        </w:rPr>
        <w:t>комунальний позашкільний навчальний заклад “Станція юних техніків Саксаганського ра</w:t>
      </w:r>
      <w:r w:rsidR="00C677DF">
        <w:rPr>
          <w:sz w:val="28"/>
          <w:szCs w:val="28"/>
          <w:lang w:val="uk-UA"/>
        </w:rPr>
        <w:t>йону” Криворізької міської ради</w:t>
      </w:r>
      <w:r w:rsidR="00074E2E">
        <w:rPr>
          <w:sz w:val="28"/>
          <w:szCs w:val="28"/>
          <w:lang w:val="uk-UA"/>
        </w:rPr>
        <w:t xml:space="preserve">, </w:t>
      </w:r>
      <w:r w:rsidR="00500C61">
        <w:rPr>
          <w:rFonts w:eastAsia="Calibri"/>
          <w:sz w:val="28"/>
          <w:szCs w:val="28"/>
        </w:rPr>
        <w:t>к</w:t>
      </w:r>
      <w:r w:rsidR="00500C61" w:rsidRPr="00FD263B">
        <w:rPr>
          <w:rFonts w:eastAsia="Calibri"/>
          <w:sz w:val="28"/>
          <w:szCs w:val="28"/>
        </w:rPr>
        <w:t xml:space="preserve">омунальний заклад </w:t>
      </w:r>
      <w:r w:rsidR="00500C61" w:rsidRPr="00FD263B">
        <w:rPr>
          <w:rFonts w:eastAsia="Calibri"/>
          <w:sz w:val="28"/>
          <w:szCs w:val="28"/>
        </w:rPr>
        <w:lastRenderedPageBreak/>
        <w:t>позашкільної освіти</w:t>
      </w:r>
      <w:r w:rsidR="00500C61" w:rsidRPr="00F91449">
        <w:rPr>
          <w:sz w:val="28"/>
          <w:szCs w:val="28"/>
        </w:rPr>
        <w:t xml:space="preserve"> </w:t>
      </w:r>
      <w:r w:rsidR="00500C61" w:rsidRPr="008037F0">
        <w:rPr>
          <w:sz w:val="28"/>
          <w:szCs w:val="28"/>
        </w:rPr>
        <w:t>“</w:t>
      </w:r>
      <w:r w:rsidR="00500C61">
        <w:rPr>
          <w:sz w:val="28"/>
          <w:szCs w:val="28"/>
        </w:rPr>
        <w:t>Центр дитячої та юнацької творчості</w:t>
      </w:r>
      <w:r w:rsidR="00500C61" w:rsidRPr="002E28B8">
        <w:rPr>
          <w:sz w:val="28"/>
          <w:szCs w:val="28"/>
        </w:rPr>
        <w:t>”</w:t>
      </w:r>
      <w:r w:rsidR="00500C61">
        <w:rPr>
          <w:sz w:val="28"/>
          <w:szCs w:val="28"/>
        </w:rPr>
        <w:t xml:space="preserve"> Жовтоводської міської ради</w:t>
      </w:r>
      <w:r w:rsidR="002C69A5">
        <w:rPr>
          <w:sz w:val="28"/>
          <w:szCs w:val="28"/>
          <w:lang w:val="uk-UA"/>
        </w:rPr>
        <w:t>,</w:t>
      </w:r>
      <w:r w:rsidR="002C69A5" w:rsidRPr="002C69A5">
        <w:rPr>
          <w:sz w:val="28"/>
          <w:szCs w:val="28"/>
        </w:rPr>
        <w:t xml:space="preserve"> </w:t>
      </w:r>
      <w:r w:rsidR="002C69A5" w:rsidRPr="00F91449">
        <w:rPr>
          <w:sz w:val="28"/>
          <w:szCs w:val="28"/>
        </w:rPr>
        <w:t>Нікопольський ліцей №</w:t>
      </w:r>
      <w:r w:rsidR="002C69A5">
        <w:rPr>
          <w:sz w:val="28"/>
          <w:szCs w:val="28"/>
          <w:lang w:val="uk-UA"/>
        </w:rPr>
        <w:t> </w:t>
      </w:r>
      <w:r w:rsidR="002C69A5" w:rsidRPr="00F91449">
        <w:rPr>
          <w:sz w:val="28"/>
          <w:szCs w:val="28"/>
        </w:rPr>
        <w:t>4 Нікопольської міської ради</w:t>
      </w:r>
      <w:r w:rsidR="00C677DF">
        <w:rPr>
          <w:sz w:val="28"/>
          <w:szCs w:val="28"/>
          <w:lang w:val="uk-UA"/>
        </w:rPr>
        <w:t>.</w:t>
      </w:r>
      <w:r w:rsidR="00E3353B">
        <w:rPr>
          <w:caps/>
          <w:sz w:val="28"/>
          <w:szCs w:val="28"/>
          <w:lang w:val="uk-UA"/>
        </w:rPr>
        <w:t xml:space="preserve"> </w:t>
      </w:r>
    </w:p>
    <w:p w:rsidR="00273553" w:rsidRPr="007E4E5F" w:rsidRDefault="00364370" w:rsidP="00E3353B">
      <w:pPr>
        <w:ind w:firstLine="708"/>
        <w:jc w:val="both"/>
        <w:rPr>
          <w:sz w:val="28"/>
          <w:szCs w:val="28"/>
          <w:lang w:val="uk-UA"/>
        </w:rPr>
      </w:pPr>
      <w:r w:rsidRPr="00273553">
        <w:rPr>
          <w:rFonts w:eastAsia="Calibri"/>
          <w:sz w:val="28"/>
          <w:szCs w:val="28"/>
          <w:lang w:val="uk-UA" w:eastAsia="en-US"/>
        </w:rPr>
        <w:t xml:space="preserve">Слід відмітити </w:t>
      </w:r>
      <w:r w:rsidR="00806EB4" w:rsidRPr="00273553">
        <w:rPr>
          <w:rFonts w:eastAsia="Calibri"/>
          <w:sz w:val="28"/>
          <w:szCs w:val="28"/>
          <w:lang w:val="uk-UA" w:eastAsia="en-US"/>
        </w:rPr>
        <w:t>участь</w:t>
      </w:r>
      <w:r w:rsidRPr="00273553">
        <w:rPr>
          <w:rFonts w:eastAsia="Calibri"/>
          <w:sz w:val="28"/>
          <w:szCs w:val="28"/>
          <w:lang w:val="uk-UA" w:eastAsia="en-US"/>
        </w:rPr>
        <w:t xml:space="preserve"> у Конкурсі вихованців закладів професійно-технічної освіти, якими представлено </w:t>
      </w:r>
      <w:r w:rsidR="00BE0743">
        <w:rPr>
          <w:rFonts w:eastAsia="Calibri"/>
          <w:sz w:val="28"/>
          <w:szCs w:val="28"/>
          <w:lang w:val="uk-UA" w:eastAsia="en-US"/>
        </w:rPr>
        <w:t>2</w:t>
      </w:r>
      <w:r w:rsidRPr="00273553">
        <w:rPr>
          <w:rFonts w:eastAsia="Calibri"/>
          <w:sz w:val="28"/>
          <w:szCs w:val="28"/>
          <w:lang w:val="uk-UA" w:eastAsia="en-US"/>
        </w:rPr>
        <w:t xml:space="preserve"> експонат</w:t>
      </w:r>
      <w:r w:rsidR="00024DBE">
        <w:rPr>
          <w:rFonts w:eastAsia="Calibri"/>
          <w:sz w:val="28"/>
          <w:szCs w:val="28"/>
          <w:lang w:val="uk-UA" w:eastAsia="en-US"/>
        </w:rPr>
        <w:t>и</w:t>
      </w:r>
      <w:r w:rsidR="00CC6047">
        <w:rPr>
          <w:rFonts w:eastAsia="Calibri"/>
          <w:sz w:val="28"/>
          <w:szCs w:val="28"/>
          <w:lang w:val="uk-UA" w:eastAsia="en-US"/>
        </w:rPr>
        <w:t>.</w:t>
      </w:r>
      <w:r w:rsidRPr="00273553">
        <w:rPr>
          <w:rFonts w:eastAsia="Calibri"/>
          <w:sz w:val="28"/>
          <w:szCs w:val="28"/>
          <w:lang w:val="uk-UA" w:eastAsia="en-US"/>
        </w:rPr>
        <w:t xml:space="preserve"> Це такі </w:t>
      </w:r>
      <w:r w:rsidR="00E3353B">
        <w:rPr>
          <w:rFonts w:eastAsia="Calibri"/>
          <w:sz w:val="28"/>
          <w:szCs w:val="28"/>
          <w:lang w:val="uk-UA" w:eastAsia="en-US"/>
        </w:rPr>
        <w:t>д</w:t>
      </w:r>
      <w:r w:rsidRPr="00273553">
        <w:rPr>
          <w:rFonts w:eastAsia="Calibri"/>
          <w:sz w:val="28"/>
          <w:szCs w:val="28"/>
          <w:lang w:val="uk-UA" w:eastAsia="en-US"/>
        </w:rPr>
        <w:t>ержавні професійно-технічні навчальні заклади</w:t>
      </w:r>
      <w:r w:rsidR="00DF158B" w:rsidRPr="00273553">
        <w:rPr>
          <w:rFonts w:eastAsia="Calibri"/>
          <w:sz w:val="28"/>
          <w:szCs w:val="28"/>
          <w:lang w:val="uk-UA" w:eastAsia="en-US"/>
        </w:rPr>
        <w:t>:</w:t>
      </w:r>
      <w:r w:rsidR="00273553" w:rsidRPr="00273553">
        <w:rPr>
          <w:rFonts w:eastAsia="Calibri"/>
          <w:sz w:val="28"/>
          <w:szCs w:val="28"/>
          <w:lang w:val="uk-UA" w:eastAsia="en-US"/>
        </w:rPr>
        <w:t xml:space="preserve"> </w:t>
      </w:r>
      <w:r w:rsidR="001E05FD" w:rsidRPr="001E05FD">
        <w:rPr>
          <w:sz w:val="28"/>
          <w:szCs w:val="28"/>
          <w:lang w:val="uk-UA"/>
        </w:rPr>
        <w:t>комунальний заклад освіти “Апостолівський Центр підготовки та перепідготовки робітничих кадрів” Дніпропетровської обласної ради</w:t>
      </w:r>
      <w:r w:rsidR="00CC6047" w:rsidRPr="002E28B8">
        <w:rPr>
          <w:sz w:val="28"/>
          <w:szCs w:val="28"/>
        </w:rPr>
        <w:t>”</w:t>
      </w:r>
      <w:r w:rsidR="00CC6047">
        <w:rPr>
          <w:sz w:val="28"/>
          <w:szCs w:val="28"/>
          <w:lang w:val="uk-UA"/>
        </w:rPr>
        <w:t xml:space="preserve"> та Синельниківський професійний ліцей.</w:t>
      </w:r>
    </w:p>
    <w:p w:rsidR="005E23BB" w:rsidRDefault="005E23BB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Аналіз участі міст і районів області у Конкурсі свідчить про </w:t>
      </w:r>
      <w:r w:rsidR="00273553">
        <w:rPr>
          <w:rFonts w:eastAsia="Calibri"/>
          <w:sz w:val="28"/>
          <w:szCs w:val="28"/>
          <w:lang w:val="uk-UA" w:eastAsia="en-US"/>
        </w:rPr>
        <w:t xml:space="preserve">негативний </w:t>
      </w:r>
      <w:r w:rsidR="00DF158B">
        <w:rPr>
          <w:rFonts w:eastAsia="Calibri"/>
          <w:sz w:val="28"/>
          <w:szCs w:val="28"/>
          <w:lang w:val="uk-UA" w:eastAsia="en-US"/>
        </w:rPr>
        <w:t>вплив воєнного стану і дистанційного навчання на розвиток науково-технічної тв</w:t>
      </w:r>
      <w:r w:rsidR="008F6209">
        <w:rPr>
          <w:rFonts w:eastAsia="Calibri"/>
          <w:sz w:val="28"/>
          <w:szCs w:val="28"/>
          <w:lang w:val="uk-UA" w:eastAsia="en-US"/>
        </w:rPr>
        <w:t>орчості з напрям</w:t>
      </w:r>
      <w:r w:rsidR="00DF158B">
        <w:rPr>
          <w:rFonts w:eastAsia="Calibri"/>
          <w:sz w:val="28"/>
          <w:szCs w:val="28"/>
          <w:lang w:val="uk-UA" w:eastAsia="en-US"/>
        </w:rPr>
        <w:t>у раціоналізаторської і винахідницької діяльності та кількісний і якісний склад</w:t>
      </w:r>
      <w:r w:rsidR="00273553">
        <w:rPr>
          <w:rFonts w:eastAsia="Calibri"/>
          <w:sz w:val="28"/>
          <w:szCs w:val="28"/>
          <w:lang w:val="uk-UA" w:eastAsia="en-US"/>
        </w:rPr>
        <w:t xml:space="preserve"> представлених на Конкурс робіт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5E23BB" w:rsidRDefault="005E23BB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Враховуючи те, що Конкурс проведено в режимі</w:t>
      </w:r>
      <w:r w:rsidR="00DF158B">
        <w:rPr>
          <w:rFonts w:eastAsia="Calibri"/>
          <w:sz w:val="28"/>
          <w:szCs w:val="28"/>
          <w:lang w:val="uk-UA" w:eastAsia="en-US"/>
        </w:rPr>
        <w:t xml:space="preserve"> онлайн</w:t>
      </w:r>
      <w:r>
        <w:rPr>
          <w:rFonts w:eastAsia="Calibri"/>
          <w:sz w:val="28"/>
          <w:szCs w:val="28"/>
          <w:lang w:val="uk-UA" w:eastAsia="en-US"/>
        </w:rPr>
        <w:t>, то теоретична частина Конкурсу не проводилась та не бралась до уваги при конкурсній оцінці експонатів.</w:t>
      </w:r>
    </w:p>
    <w:p w:rsidR="005E23BB" w:rsidRDefault="005E23BB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Роботи юних винахідників, представлених на Конкурс, не завжди відповідали вимогам раціоналізаторс</w:t>
      </w:r>
      <w:r w:rsidR="00263F50">
        <w:rPr>
          <w:rFonts w:eastAsia="Calibri"/>
          <w:sz w:val="28"/>
          <w:szCs w:val="28"/>
          <w:lang w:val="uk-UA" w:eastAsia="en-US"/>
        </w:rPr>
        <w:t>ьких та винахідницьких розробок.</w:t>
      </w:r>
    </w:p>
    <w:p w:rsidR="00A13D1D" w:rsidRDefault="00A13D1D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846D6F" w:rsidRDefault="00846D6F" w:rsidP="00846D6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Таблиця</w:t>
      </w:r>
    </w:p>
    <w:p w:rsidR="00846D6F" w:rsidRPr="0006290C" w:rsidRDefault="00D04AEA" w:rsidP="00846D6F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а</w:t>
      </w:r>
      <w:r w:rsidR="00846D6F">
        <w:rPr>
          <w:i/>
          <w:sz w:val="28"/>
          <w:szCs w:val="28"/>
        </w:rPr>
        <w:t>ктивн</w:t>
      </w:r>
      <w:r>
        <w:rPr>
          <w:i/>
          <w:sz w:val="28"/>
          <w:szCs w:val="28"/>
          <w:lang w:val="uk-UA"/>
        </w:rPr>
        <w:t>ості</w:t>
      </w:r>
      <w:r w:rsidR="00846D6F">
        <w:rPr>
          <w:i/>
          <w:sz w:val="28"/>
          <w:szCs w:val="28"/>
        </w:rPr>
        <w:t xml:space="preserve"> та результативн</w:t>
      </w:r>
      <w:r>
        <w:rPr>
          <w:i/>
          <w:sz w:val="28"/>
          <w:szCs w:val="28"/>
          <w:lang w:val="uk-UA"/>
        </w:rPr>
        <w:t xml:space="preserve">ості </w:t>
      </w:r>
      <w:r w:rsidR="00846D6F">
        <w:rPr>
          <w:i/>
          <w:sz w:val="28"/>
          <w:szCs w:val="28"/>
        </w:rPr>
        <w:t xml:space="preserve">участі територіальних громад та закладів освіти області в </w:t>
      </w:r>
      <w:r w:rsidR="0006290C">
        <w:rPr>
          <w:i/>
          <w:sz w:val="28"/>
          <w:szCs w:val="28"/>
          <w:lang w:val="uk-UA"/>
        </w:rPr>
        <w:t>Конкурсі</w:t>
      </w:r>
    </w:p>
    <w:p w:rsidR="00846D6F" w:rsidRDefault="00846D6F" w:rsidP="00846D6F">
      <w:pPr>
        <w:jc w:val="both"/>
        <w:rPr>
          <w:sz w:val="28"/>
          <w:szCs w:val="28"/>
        </w:rPr>
      </w:pPr>
    </w:p>
    <w:tbl>
      <w:tblPr>
        <w:tblStyle w:val="ac"/>
        <w:tblW w:w="7004" w:type="pct"/>
        <w:tblLook w:val="04A0" w:firstRow="1" w:lastRow="0" w:firstColumn="1" w:lastColumn="0" w:noHBand="0" w:noVBand="1"/>
      </w:tblPr>
      <w:tblGrid>
        <w:gridCol w:w="107"/>
        <w:gridCol w:w="349"/>
        <w:gridCol w:w="5489"/>
        <w:gridCol w:w="1772"/>
        <w:gridCol w:w="1038"/>
        <w:gridCol w:w="818"/>
        <w:gridCol w:w="3834"/>
      </w:tblGrid>
      <w:tr w:rsidR="00846D6F" w:rsidTr="00CF3F6C">
        <w:trPr>
          <w:gridAfter w:val="1"/>
          <w:wAfter w:w="1430" w:type="pct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Default="00846D6F">
            <w:pPr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</w:rPr>
              <w:t>№</w:t>
            </w:r>
            <w:r>
              <w:rPr>
                <w:b/>
                <w:i/>
                <w:sz w:val="18"/>
                <w:szCs w:val="18"/>
              </w:rPr>
              <w:br/>
              <w:t>з/п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Default="00846D6F">
            <w:pPr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</w:rPr>
              <w:t>Територіальні громади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Default="00846D6F">
            <w:pPr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</w:rPr>
              <w:t>Кількість учасників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Default="00846D6F">
            <w:pPr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>
              <w:rPr>
                <w:b/>
                <w:i/>
                <w:sz w:val="18"/>
                <w:szCs w:val="18"/>
              </w:rPr>
              <w:t>Кількість переможців в особистій першості</w:t>
            </w:r>
          </w:p>
        </w:tc>
      </w:tr>
      <w:tr w:rsidR="00846D6F" w:rsidTr="001D21C0">
        <w:trPr>
          <w:gridAfter w:val="1"/>
          <w:wAfter w:w="1430" w:type="pct"/>
        </w:trPr>
        <w:tc>
          <w:tcPr>
            <w:tcW w:w="3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rPr>
                <w:rFonts w:eastAsia="Calibri"/>
                <w:b/>
                <w:i/>
                <w:lang w:eastAsia="en-US"/>
              </w:rPr>
            </w:pPr>
            <w:r w:rsidRPr="001221DA">
              <w:rPr>
                <w:b/>
                <w:i/>
              </w:rPr>
              <w:t>Дніпровський район</w:t>
            </w:r>
          </w:p>
        </w:tc>
      </w:tr>
      <w:tr w:rsidR="00846D6F" w:rsidTr="00CF3F6C">
        <w:trPr>
          <w:gridAfter w:val="1"/>
          <w:wAfter w:w="1430" w:type="pct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jc w:val="center"/>
              <w:rPr>
                <w:rFonts w:eastAsia="Calibri"/>
                <w:lang w:eastAsia="en-US"/>
              </w:rPr>
            </w:pPr>
            <w:r w:rsidRPr="001221DA">
              <w:t>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rPr>
                <w:rFonts w:eastAsia="Calibri"/>
                <w:lang w:eastAsia="en-US"/>
              </w:rPr>
            </w:pPr>
            <w:r w:rsidRPr="001221DA">
              <w:rPr>
                <w:color w:val="000000"/>
              </w:rPr>
              <w:t>Дніпровська міська територіальна громада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037E1F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721213">
            <w:pPr>
              <w:jc w:val="center"/>
              <w:rPr>
                <w:rFonts w:eastAsia="Calibri"/>
                <w:lang w:eastAsia="en-US"/>
              </w:rPr>
            </w:pPr>
            <w:r w:rsidRPr="001221DA">
              <w:t>3</w:t>
            </w:r>
          </w:p>
        </w:tc>
      </w:tr>
      <w:tr w:rsidR="001E7683" w:rsidTr="00CF3F6C">
        <w:trPr>
          <w:gridAfter w:val="1"/>
          <w:wAfter w:w="1430" w:type="pct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83" w:rsidRPr="001221DA" w:rsidRDefault="001E7683">
            <w:pPr>
              <w:jc w:val="center"/>
              <w:rPr>
                <w:lang w:val="en-US"/>
              </w:rPr>
            </w:pPr>
            <w:r w:rsidRPr="001221DA">
              <w:rPr>
                <w:lang w:val="en-US"/>
              </w:rPr>
              <w:t>2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83" w:rsidRPr="001221DA" w:rsidRDefault="001E7683">
            <w:pPr>
              <w:rPr>
                <w:color w:val="000000"/>
              </w:rPr>
            </w:pPr>
            <w:r w:rsidRPr="001221DA">
              <w:rPr>
                <w:color w:val="000000"/>
              </w:rPr>
              <w:t>Обухівська територіальна громада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83" w:rsidRPr="001221DA" w:rsidRDefault="00EC213A" w:rsidP="00EC213A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83" w:rsidRPr="001221DA" w:rsidRDefault="00EC213A">
            <w:pPr>
              <w:jc w:val="center"/>
            </w:pPr>
            <w:r w:rsidRPr="001221DA">
              <w:t>1</w:t>
            </w:r>
          </w:p>
        </w:tc>
      </w:tr>
      <w:tr w:rsidR="009246A8" w:rsidTr="009246A8">
        <w:trPr>
          <w:gridAfter w:val="1"/>
          <w:wAfter w:w="1430" w:type="pct"/>
        </w:trPr>
        <w:tc>
          <w:tcPr>
            <w:tcW w:w="3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6A8" w:rsidRPr="001221DA" w:rsidRDefault="009246A8" w:rsidP="009246A8">
            <w:pPr>
              <w:rPr>
                <w:b/>
                <w:i/>
              </w:rPr>
            </w:pPr>
            <w:r w:rsidRPr="001221DA">
              <w:rPr>
                <w:b/>
                <w:i/>
              </w:rPr>
              <w:t>Синельниківський район</w:t>
            </w:r>
          </w:p>
        </w:tc>
      </w:tr>
      <w:tr w:rsidR="006A5BE8" w:rsidTr="00CF3F6C">
        <w:trPr>
          <w:gridAfter w:val="1"/>
          <w:wAfter w:w="1430" w:type="pct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8" w:rsidRPr="001221DA" w:rsidRDefault="006A5BE8">
            <w:pPr>
              <w:jc w:val="center"/>
            </w:pPr>
            <w:r w:rsidRPr="001221DA">
              <w:t>3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8" w:rsidRPr="001221DA" w:rsidRDefault="006A5BE8">
            <w:pPr>
              <w:rPr>
                <w:color w:val="000000"/>
              </w:rPr>
            </w:pPr>
            <w:r w:rsidRPr="001221DA">
              <w:rPr>
                <w:color w:val="000000"/>
              </w:rPr>
              <w:t>Синельниківська міська територіальна громада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8" w:rsidRPr="001221DA" w:rsidRDefault="006A5BE8" w:rsidP="00EC213A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8" w:rsidRPr="001221DA" w:rsidRDefault="006A5BE8">
            <w:pPr>
              <w:jc w:val="center"/>
            </w:pPr>
            <w:r w:rsidRPr="001221DA">
              <w:t>1</w:t>
            </w:r>
          </w:p>
        </w:tc>
      </w:tr>
      <w:tr w:rsidR="00846D6F" w:rsidTr="001D21C0">
        <w:trPr>
          <w:gridAfter w:val="1"/>
          <w:wAfter w:w="1430" w:type="pct"/>
        </w:trPr>
        <w:tc>
          <w:tcPr>
            <w:tcW w:w="3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rPr>
                <w:rFonts w:eastAsia="Calibri"/>
                <w:b/>
                <w:i/>
                <w:lang w:eastAsia="en-US"/>
              </w:rPr>
            </w:pPr>
            <w:r w:rsidRPr="001221DA">
              <w:rPr>
                <w:b/>
                <w:i/>
              </w:rPr>
              <w:t>Криворізький район</w:t>
            </w:r>
          </w:p>
        </w:tc>
      </w:tr>
      <w:tr w:rsidR="00846D6F" w:rsidTr="00CF3F6C">
        <w:trPr>
          <w:gridAfter w:val="1"/>
          <w:wAfter w:w="1430" w:type="pct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2A7253">
            <w:pPr>
              <w:jc w:val="center"/>
              <w:rPr>
                <w:rFonts w:eastAsia="Calibri"/>
                <w:lang w:eastAsia="en-US"/>
              </w:rPr>
            </w:pPr>
            <w:r w:rsidRPr="001221DA">
              <w:t>4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331D98">
            <w:pPr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 xml:space="preserve">Апостолівська </w:t>
            </w:r>
            <w:r w:rsidR="000B78CC" w:rsidRPr="001221DA">
              <w:rPr>
                <w:rFonts w:eastAsia="Calibri"/>
                <w:lang w:eastAsia="en-US"/>
              </w:rPr>
              <w:t>територіальна</w:t>
            </w:r>
            <w:r w:rsidRPr="001221DA">
              <w:rPr>
                <w:rFonts w:eastAsia="Calibri"/>
                <w:lang w:eastAsia="en-US"/>
              </w:rPr>
              <w:t xml:space="preserve"> громада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6F" w:rsidRPr="001221DA" w:rsidRDefault="004141DF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6F" w:rsidRPr="001221DA" w:rsidRDefault="00725FCB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</w:t>
            </w:r>
          </w:p>
        </w:tc>
      </w:tr>
      <w:tr w:rsidR="00331D98" w:rsidTr="00CF3F6C">
        <w:trPr>
          <w:gridAfter w:val="1"/>
          <w:wAfter w:w="1430" w:type="pct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98" w:rsidRPr="001221DA" w:rsidRDefault="002A7253">
            <w:pPr>
              <w:jc w:val="center"/>
            </w:pPr>
            <w:r w:rsidRPr="001221DA">
              <w:t>5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98" w:rsidRPr="001221DA" w:rsidRDefault="00331D98">
            <w:pPr>
              <w:rPr>
                <w:color w:val="000000"/>
              </w:rPr>
            </w:pPr>
            <w:r w:rsidRPr="001221DA">
              <w:rPr>
                <w:color w:val="000000"/>
              </w:rPr>
              <w:t>Криворізька міська територіальна громада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98" w:rsidRPr="001221DA" w:rsidRDefault="001D21C0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07" w:rsidRPr="001221DA" w:rsidRDefault="005B231F" w:rsidP="005B2407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10</w:t>
            </w:r>
          </w:p>
        </w:tc>
      </w:tr>
      <w:tr w:rsidR="00846D6F" w:rsidTr="001D21C0">
        <w:trPr>
          <w:gridAfter w:val="1"/>
          <w:wAfter w:w="1430" w:type="pct"/>
        </w:trPr>
        <w:tc>
          <w:tcPr>
            <w:tcW w:w="3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rPr>
                <w:rFonts w:eastAsia="Calibri"/>
                <w:i/>
                <w:lang w:eastAsia="en-US"/>
              </w:rPr>
            </w:pPr>
            <w:r w:rsidRPr="001221DA">
              <w:rPr>
                <w:b/>
                <w:i/>
              </w:rPr>
              <w:t>Нікопольський район</w:t>
            </w:r>
          </w:p>
        </w:tc>
      </w:tr>
      <w:tr w:rsidR="00846D6F" w:rsidTr="00CF3F6C">
        <w:trPr>
          <w:gridAfter w:val="1"/>
          <w:wAfter w:w="1430" w:type="pct"/>
          <w:trHeight w:val="310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714E">
            <w:pPr>
              <w:jc w:val="center"/>
              <w:rPr>
                <w:rFonts w:eastAsia="Calibri"/>
                <w:lang w:eastAsia="en-US"/>
              </w:rPr>
            </w:pPr>
            <w:r w:rsidRPr="001221DA">
              <w:t>6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jc w:val="both"/>
              <w:rPr>
                <w:rFonts w:eastAsia="Calibri"/>
                <w:lang w:eastAsia="en-US"/>
              </w:rPr>
            </w:pPr>
            <w:r w:rsidRPr="001221DA">
              <w:t>Нікопольська міська територіальна громада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6F" w:rsidRPr="001221DA" w:rsidRDefault="0079737A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6F" w:rsidRPr="001221DA" w:rsidRDefault="004E4EA0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</w:t>
            </w:r>
          </w:p>
        </w:tc>
      </w:tr>
      <w:tr w:rsidR="008D1AC0" w:rsidTr="008D1AC0">
        <w:trPr>
          <w:gridAfter w:val="1"/>
          <w:wAfter w:w="1430" w:type="pct"/>
          <w:trHeight w:val="310"/>
        </w:trPr>
        <w:tc>
          <w:tcPr>
            <w:tcW w:w="3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C0" w:rsidRPr="001221DA" w:rsidRDefault="00545E8C" w:rsidP="008D1AC0">
            <w:pPr>
              <w:rPr>
                <w:rFonts w:eastAsia="Calibri"/>
                <w:b/>
                <w:i/>
                <w:lang w:eastAsia="en-US"/>
              </w:rPr>
            </w:pPr>
            <w:r w:rsidRPr="001221DA">
              <w:rPr>
                <w:rFonts w:eastAsia="Calibri"/>
                <w:b/>
                <w:i/>
                <w:lang w:eastAsia="en-US"/>
              </w:rPr>
              <w:t>Кам’янський район</w:t>
            </w:r>
          </w:p>
        </w:tc>
      </w:tr>
      <w:tr w:rsidR="008D1AC0" w:rsidTr="00CF3F6C">
        <w:trPr>
          <w:gridAfter w:val="1"/>
          <w:wAfter w:w="1430" w:type="pct"/>
          <w:trHeight w:val="310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C0" w:rsidRPr="001221DA" w:rsidRDefault="00682640">
            <w:pPr>
              <w:jc w:val="center"/>
            </w:pPr>
            <w:r w:rsidRPr="001221DA">
              <w:t>7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C0" w:rsidRPr="001221DA" w:rsidRDefault="00545E8C">
            <w:pPr>
              <w:jc w:val="both"/>
            </w:pPr>
            <w:r w:rsidRPr="001221DA">
              <w:t>Жовтоводська міська територіальна громада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C0" w:rsidRPr="001221DA" w:rsidRDefault="00545E8C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AC0" w:rsidRPr="001221DA" w:rsidRDefault="00545E8C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1</w:t>
            </w:r>
          </w:p>
        </w:tc>
      </w:tr>
      <w:tr w:rsidR="00846D6F" w:rsidTr="001D21C0">
        <w:trPr>
          <w:gridAfter w:val="1"/>
          <w:wAfter w:w="1430" w:type="pct"/>
        </w:trPr>
        <w:tc>
          <w:tcPr>
            <w:tcW w:w="35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rPr>
                <w:rFonts w:eastAsia="Calibri"/>
                <w:i/>
                <w:lang w:eastAsia="en-US"/>
              </w:rPr>
            </w:pPr>
            <w:r w:rsidRPr="001221DA">
              <w:rPr>
                <w:b/>
                <w:bCs/>
                <w:i/>
                <w:color w:val="000000"/>
              </w:rPr>
              <w:t>Комунальні заклади освіти ДОР:</w:t>
            </w:r>
          </w:p>
        </w:tc>
      </w:tr>
      <w:tr w:rsidR="00846D6F" w:rsidTr="00CF3F6C">
        <w:trPr>
          <w:gridAfter w:val="1"/>
          <w:wAfter w:w="1430" w:type="pct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682640">
            <w:pPr>
              <w:jc w:val="center"/>
              <w:rPr>
                <w:rFonts w:eastAsia="Calibri"/>
                <w:lang w:eastAsia="en-US"/>
              </w:rPr>
            </w:pPr>
            <w:r w:rsidRPr="001221DA">
              <w:t>8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jc w:val="both"/>
              <w:rPr>
                <w:rFonts w:eastAsia="Calibri"/>
                <w:lang w:eastAsia="en-US"/>
              </w:rPr>
            </w:pPr>
            <w:r w:rsidRPr="001221DA">
              <w:t xml:space="preserve">КЗПО </w:t>
            </w:r>
            <w:r w:rsidRPr="001221DA">
              <w:rPr>
                <w:shd w:val="clear" w:color="auto" w:fill="FFFFFF"/>
              </w:rPr>
              <w:t>“</w:t>
            </w:r>
            <w:r w:rsidRPr="001221DA">
              <w:t>ДОЦНТТ та ІТУМ” ДОР”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6F" w:rsidRPr="001221DA" w:rsidRDefault="0071532B" w:rsidP="0071532B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6F" w:rsidRPr="001221DA" w:rsidRDefault="0071532B">
            <w:pPr>
              <w:jc w:val="center"/>
              <w:rPr>
                <w:rFonts w:eastAsia="Calibri"/>
                <w:lang w:eastAsia="en-US"/>
              </w:rPr>
            </w:pPr>
            <w:r w:rsidRPr="001221DA">
              <w:rPr>
                <w:rFonts w:eastAsia="Calibri"/>
                <w:lang w:eastAsia="en-US"/>
              </w:rPr>
              <w:t>4</w:t>
            </w:r>
          </w:p>
        </w:tc>
      </w:tr>
      <w:tr w:rsidR="00590DF4" w:rsidRPr="0084714E" w:rsidTr="00CF3F6C">
        <w:trPr>
          <w:gridAfter w:val="1"/>
          <w:wAfter w:w="1430" w:type="pct"/>
        </w:trPr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4" w:rsidRPr="001221DA" w:rsidRDefault="00590DF4">
            <w:pPr>
              <w:jc w:val="center"/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4" w:rsidRPr="001221DA" w:rsidRDefault="00590DF4" w:rsidP="00590DF4">
            <w:pPr>
              <w:jc w:val="both"/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4" w:rsidRPr="001221DA" w:rsidRDefault="00590DF4" w:rsidP="0084714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F4" w:rsidRPr="001221DA" w:rsidRDefault="00590DF4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846D6F" w:rsidTr="001D21C0">
        <w:trPr>
          <w:gridAfter w:val="1"/>
          <w:wAfter w:w="1430" w:type="pct"/>
        </w:trPr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D6F" w:rsidRPr="001221DA" w:rsidRDefault="00846D6F">
            <w:pPr>
              <w:jc w:val="both"/>
              <w:rPr>
                <w:rFonts w:eastAsia="Calibri"/>
                <w:i/>
                <w:lang w:eastAsia="en-US"/>
              </w:rPr>
            </w:pPr>
            <w:r w:rsidRPr="001221DA">
              <w:rPr>
                <w:b/>
                <w:i/>
              </w:rPr>
              <w:t>Разом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6F" w:rsidRPr="001221DA" w:rsidRDefault="004B6A47">
            <w:pPr>
              <w:jc w:val="center"/>
              <w:rPr>
                <w:rFonts w:eastAsia="Calibri"/>
                <w:b/>
                <w:lang w:eastAsia="en-US"/>
              </w:rPr>
            </w:pPr>
            <w:r w:rsidRPr="001221DA">
              <w:rPr>
                <w:rFonts w:eastAsia="Calibri"/>
                <w:b/>
                <w:lang w:eastAsia="en-US"/>
              </w:rPr>
              <w:t>35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6F" w:rsidRPr="001221DA" w:rsidRDefault="004B6A47">
            <w:pPr>
              <w:jc w:val="center"/>
              <w:rPr>
                <w:rFonts w:eastAsia="Calibri"/>
                <w:b/>
                <w:lang w:eastAsia="en-US"/>
              </w:rPr>
            </w:pPr>
            <w:r w:rsidRPr="001221DA">
              <w:rPr>
                <w:rFonts w:eastAsia="Calibri"/>
                <w:b/>
                <w:lang w:eastAsia="en-US"/>
              </w:rPr>
              <w:t>22</w:t>
            </w:r>
          </w:p>
        </w:tc>
      </w:tr>
      <w:tr w:rsidR="00E10D26" w:rsidTr="00CF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40" w:type="pct"/>
        </w:trPr>
        <w:tc>
          <w:tcPr>
            <w:tcW w:w="3225" w:type="pct"/>
            <w:gridSpan w:val="4"/>
          </w:tcPr>
          <w:p w:rsidR="00CF3F6C" w:rsidRDefault="00CF3F6C" w:rsidP="00C72E8D">
            <w:pPr>
              <w:rPr>
                <w:sz w:val="28"/>
                <w:szCs w:val="28"/>
              </w:rPr>
            </w:pPr>
          </w:p>
          <w:p w:rsidR="00F76A6B" w:rsidRDefault="00F76A6B" w:rsidP="00F70C20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5D185B" w:rsidRDefault="00C72E8D" w:rsidP="00F70C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</w:t>
            </w:r>
          </w:p>
          <w:p w:rsidR="00E10D26" w:rsidRDefault="00C72E8D" w:rsidP="00F70C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КЗПО </w:t>
            </w:r>
            <w:r w:rsidRPr="00C44465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ДОЦНТТ та ІТУМ</w:t>
            </w:r>
            <w:r w:rsidRPr="00C44465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>ДОР</w:t>
            </w:r>
            <w:r w:rsidRPr="00C44465">
              <w:rPr>
                <w:sz w:val="28"/>
                <w:szCs w:val="28"/>
              </w:rPr>
              <w:t>”</w:t>
            </w:r>
            <w:r w:rsidR="00F70C20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 w:rsidR="005D185B">
              <w:rPr>
                <w:sz w:val="28"/>
                <w:szCs w:val="28"/>
              </w:rPr>
              <w:t xml:space="preserve">                  </w:t>
            </w:r>
            <w:r w:rsidR="00F70C20">
              <w:rPr>
                <w:sz w:val="28"/>
                <w:szCs w:val="28"/>
              </w:rPr>
              <w:t>Анастасія ЄРОХІНА</w:t>
            </w:r>
          </w:p>
        </w:tc>
        <w:tc>
          <w:tcPr>
            <w:tcW w:w="1735" w:type="pct"/>
            <w:gridSpan w:val="2"/>
          </w:tcPr>
          <w:p w:rsidR="00E10D26" w:rsidRDefault="00E10D26" w:rsidP="00C72E8D">
            <w:pPr>
              <w:ind w:left="3802"/>
              <w:jc w:val="right"/>
              <w:rPr>
                <w:sz w:val="28"/>
                <w:szCs w:val="28"/>
              </w:rPr>
            </w:pPr>
          </w:p>
        </w:tc>
      </w:tr>
      <w:tr w:rsidR="005D185B" w:rsidTr="00CF3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40" w:type="pct"/>
        </w:trPr>
        <w:tc>
          <w:tcPr>
            <w:tcW w:w="3225" w:type="pct"/>
            <w:gridSpan w:val="4"/>
          </w:tcPr>
          <w:p w:rsidR="005D185B" w:rsidRDefault="005D185B" w:rsidP="00C72E8D">
            <w:pPr>
              <w:rPr>
                <w:sz w:val="28"/>
                <w:szCs w:val="28"/>
              </w:rPr>
            </w:pPr>
          </w:p>
        </w:tc>
        <w:tc>
          <w:tcPr>
            <w:tcW w:w="1735" w:type="pct"/>
            <w:gridSpan w:val="2"/>
          </w:tcPr>
          <w:p w:rsidR="005D185B" w:rsidRDefault="005D185B" w:rsidP="00C72E8D">
            <w:pPr>
              <w:ind w:left="3802"/>
              <w:jc w:val="right"/>
              <w:rPr>
                <w:sz w:val="28"/>
                <w:szCs w:val="28"/>
              </w:rPr>
            </w:pPr>
          </w:p>
        </w:tc>
      </w:tr>
    </w:tbl>
    <w:p w:rsidR="001C558A" w:rsidRDefault="001C558A" w:rsidP="00C45C23">
      <w:pPr>
        <w:ind w:right="-1"/>
        <w:jc w:val="both"/>
        <w:outlineLvl w:val="0"/>
        <w:rPr>
          <w:sz w:val="28"/>
          <w:szCs w:val="28"/>
          <w:lang w:val="uk-UA"/>
        </w:rPr>
      </w:pPr>
    </w:p>
    <w:sectPr w:rsidR="001C558A" w:rsidSect="00CF3F6C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0B5" w:rsidRDefault="00F670B5" w:rsidP="00F525A0">
      <w:r>
        <w:separator/>
      </w:r>
    </w:p>
  </w:endnote>
  <w:endnote w:type="continuationSeparator" w:id="0">
    <w:p w:rsidR="00F670B5" w:rsidRDefault="00F670B5" w:rsidP="00F5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0B5" w:rsidRDefault="00F670B5" w:rsidP="00F525A0">
      <w:r>
        <w:separator/>
      </w:r>
    </w:p>
  </w:footnote>
  <w:footnote w:type="continuationSeparator" w:id="0">
    <w:p w:rsidR="00F670B5" w:rsidRDefault="00F670B5" w:rsidP="00F52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7837575"/>
      <w:docPartObj>
        <w:docPartGallery w:val="Page Numbers (Top of Page)"/>
        <w:docPartUnique/>
      </w:docPartObj>
    </w:sdtPr>
    <w:sdtEndPr/>
    <w:sdtContent>
      <w:p w:rsidR="00F525A0" w:rsidRDefault="00342B0C">
        <w:pPr>
          <w:pStyle w:val="a3"/>
          <w:jc w:val="center"/>
        </w:pPr>
        <w:r>
          <w:fldChar w:fldCharType="begin"/>
        </w:r>
        <w:r w:rsidR="00F525A0">
          <w:instrText>PAGE   \* MERGEFORMAT</w:instrText>
        </w:r>
        <w:r>
          <w:fldChar w:fldCharType="separate"/>
        </w:r>
        <w:r w:rsidR="00C45C23">
          <w:rPr>
            <w:noProof/>
          </w:rPr>
          <w:t>2</w:t>
        </w:r>
        <w:r>
          <w:fldChar w:fldCharType="end"/>
        </w:r>
      </w:p>
    </w:sdtContent>
  </w:sdt>
  <w:p w:rsidR="00F525A0" w:rsidRDefault="006942D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</w:p>
  <w:p w:rsidR="006942D7" w:rsidRPr="006942D7" w:rsidRDefault="006942D7">
    <w:pPr>
      <w:pStyle w:val="a3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76A31"/>
    <w:multiLevelType w:val="hybridMultilevel"/>
    <w:tmpl w:val="4750387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16A"/>
    <w:rsid w:val="0001280C"/>
    <w:rsid w:val="00024DBE"/>
    <w:rsid w:val="00034C88"/>
    <w:rsid w:val="00037244"/>
    <w:rsid w:val="00037E1F"/>
    <w:rsid w:val="0004654E"/>
    <w:rsid w:val="000542D9"/>
    <w:rsid w:val="0006290C"/>
    <w:rsid w:val="00074E2E"/>
    <w:rsid w:val="000877FF"/>
    <w:rsid w:val="0008794E"/>
    <w:rsid w:val="000B10E3"/>
    <w:rsid w:val="000B2509"/>
    <w:rsid w:val="000B78CC"/>
    <w:rsid w:val="000D62F8"/>
    <w:rsid w:val="000D65A7"/>
    <w:rsid w:val="000E1A7D"/>
    <w:rsid w:val="000E21A7"/>
    <w:rsid w:val="0010196C"/>
    <w:rsid w:val="00101F03"/>
    <w:rsid w:val="001121EC"/>
    <w:rsid w:val="001221DA"/>
    <w:rsid w:val="001257D0"/>
    <w:rsid w:val="001310A6"/>
    <w:rsid w:val="001806DF"/>
    <w:rsid w:val="00184548"/>
    <w:rsid w:val="00185677"/>
    <w:rsid w:val="001B2210"/>
    <w:rsid w:val="001B3F6B"/>
    <w:rsid w:val="001B6022"/>
    <w:rsid w:val="001C4BD5"/>
    <w:rsid w:val="001C558A"/>
    <w:rsid w:val="001D21C0"/>
    <w:rsid w:val="001E05FD"/>
    <w:rsid w:val="001E3982"/>
    <w:rsid w:val="001E7683"/>
    <w:rsid w:val="002047A8"/>
    <w:rsid w:val="0021190D"/>
    <w:rsid w:val="00234C98"/>
    <w:rsid w:val="00263F50"/>
    <w:rsid w:val="00264137"/>
    <w:rsid w:val="00271274"/>
    <w:rsid w:val="00273553"/>
    <w:rsid w:val="00280E60"/>
    <w:rsid w:val="002A7253"/>
    <w:rsid w:val="002C2899"/>
    <w:rsid w:val="002C69A5"/>
    <w:rsid w:val="002D1DF4"/>
    <w:rsid w:val="002E6E39"/>
    <w:rsid w:val="002E73C7"/>
    <w:rsid w:val="00302110"/>
    <w:rsid w:val="003033E8"/>
    <w:rsid w:val="00311BF0"/>
    <w:rsid w:val="00320D80"/>
    <w:rsid w:val="00331D98"/>
    <w:rsid w:val="00342B0C"/>
    <w:rsid w:val="003444FA"/>
    <w:rsid w:val="0035034F"/>
    <w:rsid w:val="00364370"/>
    <w:rsid w:val="003701D6"/>
    <w:rsid w:val="003A41AC"/>
    <w:rsid w:val="003C0FA8"/>
    <w:rsid w:val="003D6000"/>
    <w:rsid w:val="003E1AE9"/>
    <w:rsid w:val="003E4D4F"/>
    <w:rsid w:val="003F3881"/>
    <w:rsid w:val="003F6D40"/>
    <w:rsid w:val="00407749"/>
    <w:rsid w:val="00411999"/>
    <w:rsid w:val="004141DF"/>
    <w:rsid w:val="00422D8A"/>
    <w:rsid w:val="00434844"/>
    <w:rsid w:val="004356E2"/>
    <w:rsid w:val="004367E0"/>
    <w:rsid w:val="00444CD6"/>
    <w:rsid w:val="004500FE"/>
    <w:rsid w:val="0045793C"/>
    <w:rsid w:val="00470DE2"/>
    <w:rsid w:val="00473630"/>
    <w:rsid w:val="004B1088"/>
    <w:rsid w:val="004B6A47"/>
    <w:rsid w:val="004C1F2E"/>
    <w:rsid w:val="004E4EA0"/>
    <w:rsid w:val="00500C61"/>
    <w:rsid w:val="00545E8C"/>
    <w:rsid w:val="005516A9"/>
    <w:rsid w:val="00590DF4"/>
    <w:rsid w:val="00594C09"/>
    <w:rsid w:val="005B231F"/>
    <w:rsid w:val="005B2407"/>
    <w:rsid w:val="005D185B"/>
    <w:rsid w:val="005E23BB"/>
    <w:rsid w:val="005E7B43"/>
    <w:rsid w:val="0061307C"/>
    <w:rsid w:val="00615271"/>
    <w:rsid w:val="00616876"/>
    <w:rsid w:val="006210BC"/>
    <w:rsid w:val="0062457C"/>
    <w:rsid w:val="00632557"/>
    <w:rsid w:val="00634B3D"/>
    <w:rsid w:val="00682640"/>
    <w:rsid w:val="006942D7"/>
    <w:rsid w:val="006A5BE8"/>
    <w:rsid w:val="006D5C35"/>
    <w:rsid w:val="006D6BCE"/>
    <w:rsid w:val="006F02A4"/>
    <w:rsid w:val="006F4085"/>
    <w:rsid w:val="006F4C7B"/>
    <w:rsid w:val="00707911"/>
    <w:rsid w:val="00712C86"/>
    <w:rsid w:val="0071532B"/>
    <w:rsid w:val="00721213"/>
    <w:rsid w:val="00725FCB"/>
    <w:rsid w:val="0076579E"/>
    <w:rsid w:val="0079737A"/>
    <w:rsid w:val="007A6019"/>
    <w:rsid w:val="007B7C81"/>
    <w:rsid w:val="007C4B8E"/>
    <w:rsid w:val="007C66B4"/>
    <w:rsid w:val="007D4E2D"/>
    <w:rsid w:val="007D65DB"/>
    <w:rsid w:val="007E4E5F"/>
    <w:rsid w:val="007F09F9"/>
    <w:rsid w:val="007F408F"/>
    <w:rsid w:val="00806EB4"/>
    <w:rsid w:val="00813E63"/>
    <w:rsid w:val="0083282A"/>
    <w:rsid w:val="00846D6F"/>
    <w:rsid w:val="0084714E"/>
    <w:rsid w:val="00876814"/>
    <w:rsid w:val="008941F2"/>
    <w:rsid w:val="00897B43"/>
    <w:rsid w:val="008D1AC0"/>
    <w:rsid w:val="008E00FC"/>
    <w:rsid w:val="008E58FB"/>
    <w:rsid w:val="008F6209"/>
    <w:rsid w:val="009061DB"/>
    <w:rsid w:val="00907C3B"/>
    <w:rsid w:val="009246A8"/>
    <w:rsid w:val="00946DC3"/>
    <w:rsid w:val="00987B14"/>
    <w:rsid w:val="009A439B"/>
    <w:rsid w:val="009C2798"/>
    <w:rsid w:val="009E6AF6"/>
    <w:rsid w:val="009F317E"/>
    <w:rsid w:val="00A1229B"/>
    <w:rsid w:val="00A13D1D"/>
    <w:rsid w:val="00A72445"/>
    <w:rsid w:val="00A75F0E"/>
    <w:rsid w:val="00A80615"/>
    <w:rsid w:val="00A84075"/>
    <w:rsid w:val="00AD0CA5"/>
    <w:rsid w:val="00AD6AA1"/>
    <w:rsid w:val="00AF0047"/>
    <w:rsid w:val="00AF6724"/>
    <w:rsid w:val="00B0377E"/>
    <w:rsid w:val="00B1485F"/>
    <w:rsid w:val="00B21D4C"/>
    <w:rsid w:val="00B27B26"/>
    <w:rsid w:val="00B32CC2"/>
    <w:rsid w:val="00B62B50"/>
    <w:rsid w:val="00B70A3B"/>
    <w:rsid w:val="00B9116A"/>
    <w:rsid w:val="00BA0C76"/>
    <w:rsid w:val="00BA40C5"/>
    <w:rsid w:val="00BA69A5"/>
    <w:rsid w:val="00BC2693"/>
    <w:rsid w:val="00BD1E77"/>
    <w:rsid w:val="00BD7ED8"/>
    <w:rsid w:val="00BE0743"/>
    <w:rsid w:val="00BE7ED3"/>
    <w:rsid w:val="00BF1310"/>
    <w:rsid w:val="00C01EC8"/>
    <w:rsid w:val="00C239DA"/>
    <w:rsid w:val="00C31A68"/>
    <w:rsid w:val="00C42F2D"/>
    <w:rsid w:val="00C45C23"/>
    <w:rsid w:val="00C677DF"/>
    <w:rsid w:val="00C72E8D"/>
    <w:rsid w:val="00C767B8"/>
    <w:rsid w:val="00CA35EF"/>
    <w:rsid w:val="00CA4B88"/>
    <w:rsid w:val="00CB4A79"/>
    <w:rsid w:val="00CC6047"/>
    <w:rsid w:val="00CC75A5"/>
    <w:rsid w:val="00CD29E2"/>
    <w:rsid w:val="00CD394A"/>
    <w:rsid w:val="00CF3227"/>
    <w:rsid w:val="00CF3F6C"/>
    <w:rsid w:val="00CF5EB8"/>
    <w:rsid w:val="00CF635F"/>
    <w:rsid w:val="00D04AEA"/>
    <w:rsid w:val="00D409B7"/>
    <w:rsid w:val="00D4541F"/>
    <w:rsid w:val="00D917EE"/>
    <w:rsid w:val="00D93FF5"/>
    <w:rsid w:val="00DB3CFB"/>
    <w:rsid w:val="00DD47EE"/>
    <w:rsid w:val="00DF158B"/>
    <w:rsid w:val="00E036BB"/>
    <w:rsid w:val="00E055C9"/>
    <w:rsid w:val="00E10D26"/>
    <w:rsid w:val="00E16622"/>
    <w:rsid w:val="00E3353B"/>
    <w:rsid w:val="00E365DC"/>
    <w:rsid w:val="00E4488A"/>
    <w:rsid w:val="00E61CB2"/>
    <w:rsid w:val="00E705F3"/>
    <w:rsid w:val="00EB68DD"/>
    <w:rsid w:val="00EC0FDE"/>
    <w:rsid w:val="00EC213A"/>
    <w:rsid w:val="00EC2C38"/>
    <w:rsid w:val="00EF7082"/>
    <w:rsid w:val="00F15147"/>
    <w:rsid w:val="00F242FE"/>
    <w:rsid w:val="00F41AAF"/>
    <w:rsid w:val="00F5175B"/>
    <w:rsid w:val="00F525A0"/>
    <w:rsid w:val="00F63ADD"/>
    <w:rsid w:val="00F670B5"/>
    <w:rsid w:val="00F70C20"/>
    <w:rsid w:val="00F7450B"/>
    <w:rsid w:val="00F76A6B"/>
    <w:rsid w:val="00F83D04"/>
    <w:rsid w:val="00F8446C"/>
    <w:rsid w:val="00F91C57"/>
    <w:rsid w:val="00FF6A24"/>
    <w:rsid w:val="00FF7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8B0B"/>
  <w15:docId w15:val="{0ACB35AA-F8B9-4CBC-8AD7-762E22DC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5A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52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525A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52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61D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061D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3F6D40"/>
    <w:pPr>
      <w:widowControl w:val="0"/>
      <w:autoSpaceDE w:val="0"/>
      <w:autoSpaceDN w:val="0"/>
      <w:ind w:firstLine="709"/>
      <w:jc w:val="both"/>
    </w:pPr>
    <w:rPr>
      <w:sz w:val="28"/>
      <w:szCs w:val="28"/>
      <w:lang w:val="uk-UA"/>
    </w:rPr>
  </w:style>
  <w:style w:type="character" w:customStyle="1" w:styleId="aa">
    <w:name w:val="Основний текст з відступом Знак"/>
    <w:basedOn w:val="a0"/>
    <w:link w:val="a9"/>
    <w:rsid w:val="003F6D4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b">
    <w:name w:val="List Paragraph"/>
    <w:basedOn w:val="a"/>
    <w:uiPriority w:val="34"/>
    <w:qFormat/>
    <w:rsid w:val="003F6D40"/>
    <w:pPr>
      <w:ind w:left="720"/>
      <w:contextualSpacing/>
    </w:pPr>
  </w:style>
  <w:style w:type="table" w:styleId="ac">
    <w:name w:val="Table Grid"/>
    <w:basedOn w:val="a1"/>
    <w:uiPriority w:val="59"/>
    <w:rsid w:val="00E10D2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2800</Words>
  <Characters>1596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User7</cp:lastModifiedBy>
  <cp:revision>121</cp:revision>
  <cp:lastPrinted>2025-12-16T14:03:00Z</cp:lastPrinted>
  <dcterms:created xsi:type="dcterms:W3CDTF">2024-11-27T08:02:00Z</dcterms:created>
  <dcterms:modified xsi:type="dcterms:W3CDTF">2025-12-18T09:19:00Z</dcterms:modified>
</cp:coreProperties>
</file>